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02A89" w14:textId="6EC2F7C6" w:rsidR="00120695" w:rsidRDefault="00F876DE">
      <w:pPr>
        <w:jc w:val="both"/>
        <w:rPr>
          <w:i/>
          <w:iCs/>
        </w:rPr>
      </w:pPr>
      <w:r w:rsidRPr="00F876DE">
        <w:rPr>
          <w:i/>
          <w:iCs/>
          <w:highlight w:val="yellow"/>
        </w:rPr>
        <w:t>[Příloha č. 1 pozvánky: Návrh nového úplného znění stanov; text k doplnění je označen žlutě.]</w:t>
      </w:r>
    </w:p>
    <w:p w14:paraId="7BA6C1D7" w14:textId="77777777" w:rsidR="00F876DE" w:rsidRPr="00F876DE" w:rsidRDefault="00F876DE">
      <w:pPr>
        <w:jc w:val="both"/>
        <w:rPr>
          <w:i/>
          <w:iCs/>
        </w:rPr>
      </w:pPr>
    </w:p>
    <w:p w14:paraId="54602A8A" w14:textId="77777777" w:rsidR="00120695" w:rsidRDefault="00E02BFD">
      <w:pPr>
        <w:pStyle w:val="Nadpis4"/>
        <w:tabs>
          <w:tab w:val="right" w:pos="9072"/>
        </w:tabs>
        <w:jc w:val="center"/>
        <w:rPr>
          <w:rFonts w:ascii="Calibri" w:eastAsia="Calibri" w:hAnsi="Calibri" w:cs="Calibri"/>
          <w:b/>
          <w:i w:val="0"/>
        </w:rPr>
      </w:pPr>
      <w:r>
        <w:rPr>
          <w:b/>
          <w:i w:val="0"/>
        </w:rPr>
        <w:t>STANOVY SPOLEČNOSTI</w:t>
      </w:r>
    </w:p>
    <w:p w14:paraId="54602A8B" w14:textId="77777777" w:rsidR="00120695" w:rsidRDefault="00120695">
      <w:pPr>
        <w:tabs>
          <w:tab w:val="right" w:pos="9072"/>
        </w:tabs>
      </w:pPr>
    </w:p>
    <w:p w14:paraId="54602A8C" w14:textId="77777777" w:rsidR="00120695" w:rsidRPr="00F876DE" w:rsidRDefault="00E02BFD">
      <w:pPr>
        <w:tabs>
          <w:tab w:val="right" w:pos="9072"/>
        </w:tabs>
        <w:jc w:val="center"/>
        <w:rPr>
          <w:b/>
          <w:bCs/>
        </w:rPr>
      </w:pPr>
      <w:r w:rsidRPr="00F876DE">
        <w:rPr>
          <w:b/>
          <w:bCs/>
        </w:rPr>
        <w:t>FK DUKLA Praha a.s.</w:t>
      </w:r>
    </w:p>
    <w:p w14:paraId="54602A8D" w14:textId="77777777" w:rsidR="00120695" w:rsidRDefault="00120695">
      <w:pPr>
        <w:tabs>
          <w:tab w:val="right" w:pos="9072"/>
        </w:tabs>
        <w:jc w:val="center"/>
        <w:rPr>
          <w:b/>
        </w:rPr>
      </w:pPr>
    </w:p>
    <w:p w14:paraId="54602A8E" w14:textId="77777777" w:rsidR="00120695" w:rsidRDefault="00E02BFD">
      <w:pPr>
        <w:tabs>
          <w:tab w:val="right" w:pos="9072"/>
        </w:tabs>
        <w:jc w:val="center"/>
        <w:rPr>
          <w:b/>
        </w:rPr>
      </w:pPr>
      <w:r>
        <w:rPr>
          <w:b/>
        </w:rPr>
        <w:t>I.</w:t>
      </w:r>
    </w:p>
    <w:p w14:paraId="54602A8F" w14:textId="77777777" w:rsidR="00120695" w:rsidRDefault="00E02BFD" w:rsidP="00540546">
      <w:pPr>
        <w:pStyle w:val="Nadpis1"/>
        <w:tabs>
          <w:tab w:val="right" w:pos="9072"/>
        </w:tabs>
        <w:rPr>
          <w:b/>
          <w:i w:val="0"/>
        </w:rPr>
      </w:pPr>
      <w:r>
        <w:rPr>
          <w:b/>
          <w:i w:val="0"/>
        </w:rPr>
        <w:t>Obchodní firma a sídlo společnosti</w:t>
      </w:r>
    </w:p>
    <w:p w14:paraId="70BE2000" w14:textId="77777777" w:rsidR="00540546" w:rsidRPr="00540546" w:rsidRDefault="00540546" w:rsidP="00540546">
      <w:pPr>
        <w:rPr>
          <w:lang w:val="x-none" w:eastAsia="x-none"/>
        </w:rPr>
      </w:pPr>
    </w:p>
    <w:p w14:paraId="54602A90" w14:textId="1E8096AB" w:rsidR="00120695" w:rsidRPr="003C22FE" w:rsidRDefault="00E02BFD" w:rsidP="003C22FE">
      <w:pPr>
        <w:pStyle w:val="Odstavecseseznamem"/>
        <w:numPr>
          <w:ilvl w:val="1"/>
          <w:numId w:val="6"/>
        </w:numPr>
        <w:tabs>
          <w:tab w:val="right" w:pos="9072"/>
        </w:tabs>
        <w:jc w:val="both"/>
        <w:rPr>
          <w:b/>
          <w:bCs/>
        </w:rPr>
      </w:pPr>
      <w:r>
        <w:t>Obchodní firma zní:</w:t>
      </w:r>
      <w:r w:rsidRPr="003C22FE">
        <w:rPr>
          <w:sz w:val="28"/>
          <w:szCs w:val="28"/>
        </w:rPr>
        <w:t xml:space="preserve"> </w:t>
      </w:r>
      <w:r w:rsidRPr="003C22FE">
        <w:rPr>
          <w:b/>
          <w:bCs/>
        </w:rPr>
        <w:t>FK DUKLA Praha a.s.</w:t>
      </w:r>
    </w:p>
    <w:p w14:paraId="471F800F" w14:textId="77777777" w:rsidR="003C22FE" w:rsidRDefault="003C22FE" w:rsidP="003C22FE">
      <w:pPr>
        <w:pStyle w:val="Odstavecseseznamem"/>
        <w:tabs>
          <w:tab w:val="right" w:pos="9072"/>
        </w:tabs>
        <w:ind w:left="570"/>
        <w:jc w:val="both"/>
      </w:pPr>
    </w:p>
    <w:p w14:paraId="5ADDEA56" w14:textId="602F5DAA" w:rsidR="00F876DE" w:rsidRDefault="00E02BFD" w:rsidP="003C22FE">
      <w:pPr>
        <w:pStyle w:val="Odstavecseseznamem"/>
        <w:numPr>
          <w:ilvl w:val="1"/>
          <w:numId w:val="6"/>
        </w:numPr>
        <w:tabs>
          <w:tab w:val="left" w:pos="567"/>
          <w:tab w:val="right" w:pos="9072"/>
        </w:tabs>
        <w:jc w:val="both"/>
      </w:pPr>
      <w:r>
        <w:t xml:space="preserve">Sídlo společnosti: Praha 6 - Dejvice, Na </w:t>
      </w:r>
      <w:proofErr w:type="spellStart"/>
      <w:r>
        <w:t>Julisce</w:t>
      </w:r>
      <w:proofErr w:type="spellEnd"/>
      <w:r>
        <w:t xml:space="preserve"> 28/2, PSČ 160 00. </w:t>
      </w:r>
    </w:p>
    <w:p w14:paraId="164E9824" w14:textId="77777777" w:rsidR="003C22FE" w:rsidRDefault="003C22FE" w:rsidP="003C22FE">
      <w:pPr>
        <w:tabs>
          <w:tab w:val="left" w:pos="567"/>
          <w:tab w:val="right" w:pos="9072"/>
        </w:tabs>
        <w:jc w:val="both"/>
      </w:pPr>
    </w:p>
    <w:p w14:paraId="54602A93" w14:textId="1760393B" w:rsidR="00120695" w:rsidRDefault="00F876DE" w:rsidP="008B6606">
      <w:pPr>
        <w:tabs>
          <w:tab w:val="left" w:pos="567"/>
          <w:tab w:val="right" w:pos="9072"/>
        </w:tabs>
        <w:ind w:left="567" w:hanging="567"/>
        <w:jc w:val="both"/>
      </w:pPr>
      <w:r>
        <w:t>1.3.</w:t>
      </w:r>
      <w:r>
        <w:tab/>
      </w:r>
      <w:r w:rsidR="00E02BFD">
        <w:t>Společnost je právnickou osobou způsobilou mít v mezích právního řádu práva a povinnosti a nabývat pro sebe práva a zavazovat se k povinnostem, vzniká zápisem do obchodního rejstříku.</w:t>
      </w:r>
    </w:p>
    <w:p w14:paraId="54602A94" w14:textId="77777777" w:rsidR="00120695" w:rsidRDefault="00120695">
      <w:pPr>
        <w:tabs>
          <w:tab w:val="right" w:pos="9072"/>
        </w:tabs>
        <w:jc w:val="both"/>
      </w:pPr>
    </w:p>
    <w:p w14:paraId="54602A95" w14:textId="77777777" w:rsidR="00120695" w:rsidRDefault="00E02BFD">
      <w:pPr>
        <w:tabs>
          <w:tab w:val="right" w:pos="9072"/>
        </w:tabs>
        <w:jc w:val="center"/>
        <w:rPr>
          <w:b/>
        </w:rPr>
      </w:pPr>
      <w:r>
        <w:rPr>
          <w:b/>
        </w:rPr>
        <w:t>II.</w:t>
      </w:r>
    </w:p>
    <w:p w14:paraId="54602A96" w14:textId="77777777" w:rsidR="00120695" w:rsidRDefault="00E02BFD">
      <w:pPr>
        <w:tabs>
          <w:tab w:val="right" w:pos="9072"/>
        </w:tabs>
        <w:jc w:val="center"/>
        <w:rPr>
          <w:b/>
        </w:rPr>
      </w:pPr>
      <w:r>
        <w:t xml:space="preserve"> </w:t>
      </w:r>
      <w:r>
        <w:rPr>
          <w:b/>
        </w:rPr>
        <w:t>Trvání společnosti</w:t>
      </w:r>
    </w:p>
    <w:p w14:paraId="1D113AF5" w14:textId="77777777" w:rsidR="00540546" w:rsidRDefault="00540546">
      <w:pPr>
        <w:tabs>
          <w:tab w:val="right" w:pos="9072"/>
        </w:tabs>
        <w:jc w:val="center"/>
        <w:rPr>
          <w:b/>
        </w:rPr>
      </w:pPr>
    </w:p>
    <w:p w14:paraId="54602A97" w14:textId="28A4AB28" w:rsidR="00120695" w:rsidRDefault="00540546" w:rsidP="008B6606">
      <w:pPr>
        <w:tabs>
          <w:tab w:val="left" w:pos="567"/>
          <w:tab w:val="right" w:pos="9072"/>
        </w:tabs>
        <w:ind w:left="567" w:hanging="567"/>
        <w:jc w:val="both"/>
      </w:pPr>
      <w:r>
        <w:t>2.1</w:t>
      </w:r>
      <w:r w:rsidR="008B6606">
        <w:tab/>
      </w:r>
      <w:r w:rsidR="00E02BFD">
        <w:t>Společnost je založena na dobu neurčitou.</w:t>
      </w:r>
    </w:p>
    <w:p w14:paraId="54602A98" w14:textId="77777777" w:rsidR="00120695" w:rsidRDefault="00120695">
      <w:pPr>
        <w:tabs>
          <w:tab w:val="right" w:pos="9072"/>
        </w:tabs>
        <w:jc w:val="both"/>
      </w:pPr>
    </w:p>
    <w:p w14:paraId="54602A99" w14:textId="77777777" w:rsidR="00120695" w:rsidRDefault="00E02BFD">
      <w:pPr>
        <w:tabs>
          <w:tab w:val="right" w:pos="9072"/>
        </w:tabs>
        <w:jc w:val="center"/>
        <w:rPr>
          <w:b/>
        </w:rPr>
      </w:pPr>
      <w:r>
        <w:rPr>
          <w:b/>
        </w:rPr>
        <w:t>III.</w:t>
      </w:r>
    </w:p>
    <w:p w14:paraId="54602A9A" w14:textId="77777777" w:rsidR="00120695" w:rsidRDefault="00E02BFD">
      <w:pPr>
        <w:tabs>
          <w:tab w:val="right" w:pos="9072"/>
        </w:tabs>
      </w:pPr>
      <w:r>
        <w:t xml:space="preserve">                        </w:t>
      </w:r>
      <w:r>
        <w:rPr>
          <w:b/>
        </w:rPr>
        <w:t>Předmět podnikání a činnosti společnosti</w:t>
      </w:r>
    </w:p>
    <w:p w14:paraId="54602A9B" w14:textId="77777777" w:rsidR="00120695" w:rsidRDefault="00120695">
      <w:pPr>
        <w:tabs>
          <w:tab w:val="right" w:pos="9072"/>
        </w:tabs>
        <w:rPr>
          <w:b/>
          <w:i/>
        </w:rPr>
      </w:pPr>
    </w:p>
    <w:p w14:paraId="54602A9C" w14:textId="4046C441" w:rsidR="00120695" w:rsidRDefault="00E02BFD" w:rsidP="008B6606">
      <w:pPr>
        <w:pStyle w:val="Odstavecseseznamem"/>
        <w:numPr>
          <w:ilvl w:val="1"/>
          <w:numId w:val="4"/>
        </w:numPr>
        <w:tabs>
          <w:tab w:val="left" w:pos="567"/>
          <w:tab w:val="right" w:pos="9072"/>
        </w:tabs>
        <w:ind w:left="567" w:hanging="567"/>
      </w:pPr>
      <w:r>
        <w:t>Předmětem podnikání společnosti je:</w:t>
      </w:r>
    </w:p>
    <w:p w14:paraId="54602A9D" w14:textId="77777777" w:rsidR="00120695" w:rsidRDefault="00120695">
      <w:pPr>
        <w:tabs>
          <w:tab w:val="right" w:pos="9072"/>
        </w:tabs>
      </w:pPr>
    </w:p>
    <w:p w14:paraId="54602A9E" w14:textId="1F3FC450" w:rsidR="00120695" w:rsidRDefault="00E02BFD" w:rsidP="008B6606">
      <w:pPr>
        <w:pStyle w:val="Odstavecseseznamem"/>
        <w:numPr>
          <w:ilvl w:val="0"/>
          <w:numId w:val="5"/>
        </w:numPr>
        <w:ind w:left="993" w:hanging="426"/>
      </w:pPr>
      <w:r>
        <w:t>Výroba, obchod a služby neuvedené v přílohách 1 až 3 živnostenského zákona,</w:t>
      </w:r>
    </w:p>
    <w:p w14:paraId="54602A9F" w14:textId="77777777" w:rsidR="00120695" w:rsidRDefault="00120695">
      <w:pPr>
        <w:tabs>
          <w:tab w:val="right" w:pos="9072"/>
        </w:tabs>
      </w:pPr>
    </w:p>
    <w:p w14:paraId="54602AA0" w14:textId="6B6A7D65" w:rsidR="00120695" w:rsidRDefault="00000000" w:rsidP="008B6606">
      <w:pPr>
        <w:tabs>
          <w:tab w:val="right" w:pos="9072"/>
        </w:tabs>
        <w:ind w:firstLine="284"/>
      </w:pPr>
      <w:sdt>
        <w:sdtPr>
          <w:tag w:val="goog_rdk_0"/>
          <w:id w:val="1368950533"/>
          <w:showingPlcHdr/>
        </w:sdtPr>
        <w:sdtContent>
          <w:r w:rsidR="00540546">
            <w:t xml:space="preserve">     </w:t>
          </w:r>
        </w:sdtContent>
      </w:sdt>
      <w:r w:rsidR="00E02BFD">
        <w:t>Obory činnosti:</w:t>
      </w:r>
    </w:p>
    <w:p w14:paraId="54602AA1" w14:textId="77777777" w:rsidR="00120695" w:rsidRDefault="00120695">
      <w:pPr>
        <w:tabs>
          <w:tab w:val="right" w:pos="9072"/>
        </w:tabs>
      </w:pPr>
    </w:p>
    <w:p w14:paraId="54602AA2" w14:textId="77777777" w:rsidR="00120695" w:rsidRDefault="00E02BFD">
      <w:pPr>
        <w:numPr>
          <w:ilvl w:val="0"/>
          <w:numId w:val="1"/>
        </w:numPr>
        <w:pBdr>
          <w:top w:val="nil"/>
          <w:left w:val="nil"/>
          <w:bottom w:val="nil"/>
          <w:right w:val="nil"/>
          <w:between w:val="nil"/>
        </w:pBdr>
        <w:tabs>
          <w:tab w:val="right" w:pos="9072"/>
        </w:tabs>
      </w:pPr>
      <w:r>
        <w:rPr>
          <w:color w:val="000000"/>
        </w:rPr>
        <w:t>Zprostředkování obchodu a služeb,</w:t>
      </w:r>
    </w:p>
    <w:p w14:paraId="54602AA3" w14:textId="77777777" w:rsidR="00120695" w:rsidRDefault="00E02BFD">
      <w:pPr>
        <w:numPr>
          <w:ilvl w:val="0"/>
          <w:numId w:val="1"/>
        </w:numPr>
        <w:pBdr>
          <w:top w:val="nil"/>
          <w:left w:val="nil"/>
          <w:bottom w:val="nil"/>
          <w:right w:val="nil"/>
          <w:between w:val="nil"/>
        </w:pBdr>
        <w:tabs>
          <w:tab w:val="right" w:pos="9072"/>
        </w:tabs>
      </w:pPr>
      <w:r>
        <w:rPr>
          <w:color w:val="000000"/>
        </w:rPr>
        <w:t xml:space="preserve">Pronájem a půjčování věcí movitých, </w:t>
      </w:r>
    </w:p>
    <w:p w14:paraId="54602AA4" w14:textId="77777777" w:rsidR="00120695" w:rsidRDefault="00E02BFD">
      <w:pPr>
        <w:numPr>
          <w:ilvl w:val="0"/>
          <w:numId w:val="1"/>
        </w:numPr>
        <w:pBdr>
          <w:top w:val="nil"/>
          <w:left w:val="nil"/>
          <w:bottom w:val="nil"/>
          <w:right w:val="nil"/>
          <w:between w:val="nil"/>
        </w:pBdr>
        <w:tabs>
          <w:tab w:val="right" w:pos="9072"/>
        </w:tabs>
      </w:pPr>
      <w:r>
        <w:rPr>
          <w:color w:val="000000"/>
        </w:rPr>
        <w:t>Reklamní činnost, marketing, mediální zastoupení,</w:t>
      </w:r>
    </w:p>
    <w:sdt>
      <w:sdtPr>
        <w:tag w:val="goog_rdk_4"/>
        <w:id w:val="1598744538"/>
      </w:sdtPr>
      <w:sdtContent>
        <w:p w14:paraId="54602AA5" w14:textId="30CF6C8B" w:rsidR="00120695" w:rsidRDefault="00E02BFD">
          <w:pPr>
            <w:numPr>
              <w:ilvl w:val="0"/>
              <w:numId w:val="1"/>
            </w:numPr>
            <w:pBdr>
              <w:top w:val="nil"/>
              <w:left w:val="nil"/>
              <w:bottom w:val="nil"/>
              <w:right w:val="nil"/>
              <w:between w:val="nil"/>
            </w:pBdr>
            <w:tabs>
              <w:tab w:val="right" w:pos="9072"/>
            </w:tabs>
          </w:pPr>
          <w:r>
            <w:rPr>
              <w:color w:val="000000"/>
            </w:rPr>
            <w:t>Provozování tělovýchovných a sportovních zařízení a organizování sportovní činnosti</w:t>
          </w:r>
          <w:sdt>
            <w:sdtPr>
              <w:tag w:val="goog_rdk_1"/>
              <w:id w:val="1446274289"/>
            </w:sdtPr>
            <w:sdtContent>
              <w:r>
                <w:rPr>
                  <w:color w:val="000000"/>
                </w:rPr>
                <w:t>,</w:t>
              </w:r>
            </w:sdtContent>
          </w:sdt>
          <w:sdt>
            <w:sdtPr>
              <w:tag w:val="goog_rdk_2"/>
              <w:id w:val="-715357676"/>
              <w:showingPlcHdr/>
            </w:sdtPr>
            <w:sdtContent>
              <w:r w:rsidR="00F876DE">
                <w:t xml:space="preserve">     </w:t>
              </w:r>
            </w:sdtContent>
          </w:sdt>
          <w:sdt>
            <w:sdtPr>
              <w:tag w:val="goog_rdk_3"/>
              <w:id w:val="-1882787695"/>
            </w:sdtPr>
            <w:sdtContent/>
          </w:sdt>
        </w:p>
      </w:sdtContent>
    </w:sdt>
    <w:sdt>
      <w:sdtPr>
        <w:tag w:val="goog_rdk_6"/>
        <w:id w:val="964320419"/>
      </w:sdtPr>
      <w:sdtEndPr>
        <w:rPr>
          <w:highlight w:val="yellow"/>
        </w:rPr>
      </w:sdtEndPr>
      <w:sdtContent>
        <w:p w14:paraId="54602AA6" w14:textId="77777777" w:rsidR="00120695" w:rsidRPr="00F876DE" w:rsidRDefault="00000000">
          <w:pPr>
            <w:numPr>
              <w:ilvl w:val="0"/>
              <w:numId w:val="1"/>
            </w:numPr>
            <w:tabs>
              <w:tab w:val="right" w:pos="9072"/>
            </w:tabs>
            <w:rPr>
              <w:highlight w:val="yellow"/>
            </w:rPr>
          </w:pPr>
          <w:sdt>
            <w:sdtPr>
              <w:rPr>
                <w:highlight w:val="yellow"/>
              </w:rPr>
              <w:tag w:val="goog_rdk_5"/>
              <w:id w:val="-192147021"/>
            </w:sdtPr>
            <w:sdtContent>
              <w:r w:rsidR="00E02BFD" w:rsidRPr="00F876DE">
                <w:rPr>
                  <w:color w:val="000000"/>
                  <w:highlight w:val="yellow"/>
                </w:rPr>
                <w:t>Výroba textilií, textilních výrobků, oděvů a oděvních doplňků,</w:t>
              </w:r>
            </w:sdtContent>
          </w:sdt>
        </w:p>
      </w:sdtContent>
    </w:sdt>
    <w:sdt>
      <w:sdtPr>
        <w:rPr>
          <w:highlight w:val="yellow"/>
        </w:rPr>
        <w:tag w:val="goog_rdk_8"/>
        <w:id w:val="1469625160"/>
      </w:sdtPr>
      <w:sdtContent>
        <w:p w14:paraId="54602AA7" w14:textId="77777777" w:rsidR="00120695" w:rsidRPr="00F876DE" w:rsidRDefault="00000000">
          <w:pPr>
            <w:numPr>
              <w:ilvl w:val="0"/>
              <w:numId w:val="1"/>
            </w:numPr>
            <w:tabs>
              <w:tab w:val="right" w:pos="9072"/>
            </w:tabs>
            <w:rPr>
              <w:highlight w:val="yellow"/>
            </w:rPr>
          </w:pPr>
          <w:sdt>
            <w:sdtPr>
              <w:rPr>
                <w:highlight w:val="yellow"/>
              </w:rPr>
              <w:tag w:val="goog_rdk_7"/>
              <w:id w:val="703220452"/>
            </w:sdtPr>
            <w:sdtContent>
              <w:r w:rsidR="00E02BFD" w:rsidRPr="00F876DE">
                <w:rPr>
                  <w:color w:val="000000"/>
                  <w:highlight w:val="yellow"/>
                </w:rPr>
                <w:t>Vydavatelské činnosti, polygrafická výroba, knihařské a kopírovací práce,</w:t>
              </w:r>
            </w:sdtContent>
          </w:sdt>
        </w:p>
      </w:sdtContent>
    </w:sdt>
    <w:sdt>
      <w:sdtPr>
        <w:rPr>
          <w:highlight w:val="yellow"/>
        </w:rPr>
        <w:tag w:val="goog_rdk_10"/>
        <w:id w:val="1274126071"/>
      </w:sdtPr>
      <w:sdtContent>
        <w:p w14:paraId="54602AA8" w14:textId="77777777" w:rsidR="00120695" w:rsidRPr="00F876DE" w:rsidRDefault="00000000">
          <w:pPr>
            <w:numPr>
              <w:ilvl w:val="0"/>
              <w:numId w:val="1"/>
            </w:numPr>
            <w:tabs>
              <w:tab w:val="right" w:pos="9072"/>
            </w:tabs>
            <w:rPr>
              <w:highlight w:val="yellow"/>
            </w:rPr>
          </w:pPr>
          <w:sdt>
            <w:sdtPr>
              <w:rPr>
                <w:highlight w:val="yellow"/>
              </w:rPr>
              <w:tag w:val="goog_rdk_9"/>
              <w:id w:val="763727382"/>
            </w:sdtPr>
            <w:sdtContent>
              <w:r w:rsidR="00E02BFD" w:rsidRPr="00F876DE">
                <w:rPr>
                  <w:color w:val="000000"/>
                  <w:highlight w:val="yellow"/>
                </w:rPr>
                <w:t>Výroba, rozmnožování, distribuce, prodej, pronájem zvukových a zvukově-obrazových záznamů a výroba nenahraných nosičů údajů a záznamů,</w:t>
              </w:r>
            </w:sdtContent>
          </w:sdt>
        </w:p>
      </w:sdtContent>
    </w:sdt>
    <w:sdt>
      <w:sdtPr>
        <w:rPr>
          <w:highlight w:val="yellow"/>
        </w:rPr>
        <w:tag w:val="goog_rdk_12"/>
        <w:id w:val="-2113269178"/>
      </w:sdtPr>
      <w:sdtContent>
        <w:p w14:paraId="54602AA9" w14:textId="77777777" w:rsidR="00120695" w:rsidRPr="00F876DE" w:rsidRDefault="00000000">
          <w:pPr>
            <w:numPr>
              <w:ilvl w:val="0"/>
              <w:numId w:val="1"/>
            </w:numPr>
            <w:tabs>
              <w:tab w:val="right" w:pos="9072"/>
            </w:tabs>
            <w:rPr>
              <w:highlight w:val="yellow"/>
            </w:rPr>
          </w:pPr>
          <w:sdt>
            <w:sdtPr>
              <w:rPr>
                <w:highlight w:val="yellow"/>
              </w:rPr>
              <w:tag w:val="goog_rdk_11"/>
              <w:id w:val="-946774935"/>
            </w:sdtPr>
            <w:sdtContent>
              <w:r w:rsidR="00E02BFD" w:rsidRPr="00F876DE">
                <w:rPr>
                  <w:color w:val="000000"/>
                  <w:highlight w:val="yellow"/>
                </w:rPr>
                <w:t>Zprostředkování obchodu a služeb,</w:t>
              </w:r>
            </w:sdtContent>
          </w:sdt>
        </w:p>
      </w:sdtContent>
    </w:sdt>
    <w:sdt>
      <w:sdtPr>
        <w:rPr>
          <w:highlight w:val="yellow"/>
        </w:rPr>
        <w:tag w:val="goog_rdk_14"/>
        <w:id w:val="-103499464"/>
      </w:sdtPr>
      <w:sdtContent>
        <w:p w14:paraId="54602AAA" w14:textId="77777777" w:rsidR="00120695" w:rsidRPr="00F876DE" w:rsidRDefault="00000000">
          <w:pPr>
            <w:numPr>
              <w:ilvl w:val="0"/>
              <w:numId w:val="1"/>
            </w:numPr>
            <w:tabs>
              <w:tab w:val="right" w:pos="9072"/>
            </w:tabs>
            <w:rPr>
              <w:highlight w:val="yellow"/>
            </w:rPr>
          </w:pPr>
          <w:sdt>
            <w:sdtPr>
              <w:rPr>
                <w:highlight w:val="yellow"/>
              </w:rPr>
              <w:tag w:val="goog_rdk_13"/>
              <w:id w:val="1596515873"/>
            </w:sdtPr>
            <w:sdtContent>
              <w:r w:rsidR="00E02BFD" w:rsidRPr="00F876DE">
                <w:rPr>
                  <w:color w:val="000000"/>
                  <w:highlight w:val="yellow"/>
                </w:rPr>
                <w:t>Velkoobchod a maloobchod,</w:t>
              </w:r>
            </w:sdtContent>
          </w:sdt>
        </w:p>
      </w:sdtContent>
    </w:sdt>
    <w:sdt>
      <w:sdtPr>
        <w:rPr>
          <w:highlight w:val="yellow"/>
        </w:rPr>
        <w:tag w:val="goog_rdk_16"/>
        <w:id w:val="-2111504776"/>
      </w:sdtPr>
      <w:sdtContent>
        <w:p w14:paraId="54602AAB" w14:textId="77777777" w:rsidR="00120695" w:rsidRPr="00F876DE" w:rsidRDefault="00000000">
          <w:pPr>
            <w:numPr>
              <w:ilvl w:val="0"/>
              <w:numId w:val="1"/>
            </w:numPr>
            <w:tabs>
              <w:tab w:val="right" w:pos="9072"/>
            </w:tabs>
            <w:rPr>
              <w:highlight w:val="yellow"/>
            </w:rPr>
          </w:pPr>
          <w:sdt>
            <w:sdtPr>
              <w:rPr>
                <w:highlight w:val="yellow"/>
              </w:rPr>
              <w:tag w:val="goog_rdk_15"/>
              <w:id w:val="-201629807"/>
            </w:sdtPr>
            <w:sdtContent>
              <w:r w:rsidR="00E02BFD" w:rsidRPr="00F876DE">
                <w:rPr>
                  <w:color w:val="000000"/>
                  <w:highlight w:val="yellow"/>
                </w:rPr>
                <w:t>Fotografické služby,</w:t>
              </w:r>
            </w:sdtContent>
          </w:sdt>
        </w:p>
      </w:sdtContent>
    </w:sdt>
    <w:sdt>
      <w:sdtPr>
        <w:rPr>
          <w:highlight w:val="yellow"/>
        </w:rPr>
        <w:tag w:val="goog_rdk_18"/>
        <w:id w:val="-1086148506"/>
      </w:sdtPr>
      <w:sdtContent>
        <w:p w14:paraId="54602AAC" w14:textId="77777777" w:rsidR="00120695" w:rsidRPr="00F876DE" w:rsidRDefault="00000000">
          <w:pPr>
            <w:numPr>
              <w:ilvl w:val="0"/>
              <w:numId w:val="1"/>
            </w:numPr>
            <w:tabs>
              <w:tab w:val="right" w:pos="9072"/>
            </w:tabs>
            <w:rPr>
              <w:highlight w:val="yellow"/>
            </w:rPr>
          </w:pPr>
          <w:sdt>
            <w:sdtPr>
              <w:rPr>
                <w:highlight w:val="yellow"/>
              </w:rPr>
              <w:tag w:val="goog_rdk_17"/>
              <w:id w:val="-1074889886"/>
            </w:sdtPr>
            <w:sdtContent>
              <w:r w:rsidR="00E02BFD" w:rsidRPr="00F876DE">
                <w:rPr>
                  <w:color w:val="000000"/>
                  <w:highlight w:val="yellow"/>
                </w:rPr>
                <w:t>Provozování kulturních, kulturně-vzdělávacích a zábavních zařízení, pořádání kulturních produkcí, zábav, výstav, veletrhů, přehlídek, prodejních a obdobných akcí,</w:t>
              </w:r>
            </w:sdtContent>
          </w:sdt>
        </w:p>
      </w:sdtContent>
    </w:sdt>
    <w:sdt>
      <w:sdtPr>
        <w:rPr>
          <w:highlight w:val="yellow"/>
        </w:rPr>
        <w:tag w:val="goog_rdk_20"/>
        <w:id w:val="1709455949"/>
      </w:sdtPr>
      <w:sdtContent>
        <w:p w14:paraId="54602AAD" w14:textId="77777777" w:rsidR="00120695" w:rsidRPr="00F876DE" w:rsidRDefault="00000000">
          <w:pPr>
            <w:numPr>
              <w:ilvl w:val="0"/>
              <w:numId w:val="1"/>
            </w:numPr>
            <w:tabs>
              <w:tab w:val="right" w:pos="9072"/>
            </w:tabs>
            <w:rPr>
              <w:highlight w:val="yellow"/>
            </w:rPr>
          </w:pPr>
          <w:sdt>
            <w:sdtPr>
              <w:rPr>
                <w:highlight w:val="yellow"/>
              </w:rPr>
              <w:tag w:val="goog_rdk_19"/>
              <w:id w:val="-1352951141"/>
            </w:sdtPr>
            <w:sdtContent>
              <w:r w:rsidR="00E02BFD" w:rsidRPr="00F876DE">
                <w:rPr>
                  <w:color w:val="000000"/>
                  <w:highlight w:val="yellow"/>
                </w:rPr>
                <w:t>Výroba, obchod a služby jinde nezařazené,</w:t>
              </w:r>
            </w:sdtContent>
          </w:sdt>
        </w:p>
      </w:sdtContent>
    </w:sdt>
    <w:sdt>
      <w:sdtPr>
        <w:rPr>
          <w:highlight w:val="yellow"/>
        </w:rPr>
        <w:tag w:val="goog_rdk_22"/>
        <w:id w:val="1748076908"/>
      </w:sdtPr>
      <w:sdtContent>
        <w:p w14:paraId="54602AAE" w14:textId="77777777" w:rsidR="00120695" w:rsidRPr="00F876DE" w:rsidRDefault="00000000">
          <w:pPr>
            <w:numPr>
              <w:ilvl w:val="0"/>
              <w:numId w:val="1"/>
            </w:numPr>
            <w:tabs>
              <w:tab w:val="right" w:pos="9072"/>
            </w:tabs>
            <w:rPr>
              <w:highlight w:val="yellow"/>
            </w:rPr>
          </w:pPr>
          <w:sdt>
            <w:sdtPr>
              <w:rPr>
                <w:highlight w:val="yellow"/>
              </w:rPr>
              <w:tag w:val="goog_rdk_21"/>
              <w:id w:val="-225294290"/>
            </w:sdtPr>
            <w:sdtContent>
              <w:r w:rsidR="00E02BFD" w:rsidRPr="00F876DE">
                <w:rPr>
                  <w:color w:val="000000"/>
                  <w:highlight w:val="yellow"/>
                </w:rPr>
                <w:t>Výroba, opravy a údržba sportovních potřeb, her, hraček a dětských kočárků</w:t>
              </w:r>
            </w:sdtContent>
          </w:sdt>
        </w:p>
      </w:sdtContent>
    </w:sdt>
    <w:sdt>
      <w:sdtPr>
        <w:rPr>
          <w:highlight w:val="yellow"/>
        </w:rPr>
        <w:tag w:val="goog_rdk_24"/>
        <w:id w:val="-1976433618"/>
      </w:sdtPr>
      <w:sdtContent>
        <w:p w14:paraId="54602AAF" w14:textId="77777777" w:rsidR="00120695" w:rsidRPr="00F876DE" w:rsidRDefault="00000000">
          <w:pPr>
            <w:numPr>
              <w:ilvl w:val="0"/>
              <w:numId w:val="1"/>
            </w:numPr>
            <w:tabs>
              <w:tab w:val="right" w:pos="9072"/>
            </w:tabs>
            <w:rPr>
              <w:highlight w:val="yellow"/>
            </w:rPr>
          </w:pPr>
          <w:sdt>
            <w:sdtPr>
              <w:rPr>
                <w:highlight w:val="yellow"/>
              </w:rPr>
              <w:tag w:val="goog_rdk_23"/>
              <w:id w:val="1262873716"/>
            </w:sdtPr>
            <w:sdtContent>
              <w:r w:rsidR="00E02BFD" w:rsidRPr="00F876DE">
                <w:rPr>
                  <w:color w:val="000000"/>
                  <w:highlight w:val="yellow"/>
                </w:rPr>
                <w:t>Skladování, balení zboží, manipulace s nákladem a technické činnosti v dopravě,</w:t>
              </w:r>
            </w:sdtContent>
          </w:sdt>
        </w:p>
      </w:sdtContent>
    </w:sdt>
    <w:sdt>
      <w:sdtPr>
        <w:rPr>
          <w:highlight w:val="yellow"/>
        </w:rPr>
        <w:tag w:val="goog_rdk_26"/>
        <w:id w:val="1221709471"/>
      </w:sdtPr>
      <w:sdtContent>
        <w:p w14:paraId="54602AB0" w14:textId="77777777" w:rsidR="00120695" w:rsidRPr="00F876DE" w:rsidRDefault="00000000">
          <w:pPr>
            <w:numPr>
              <w:ilvl w:val="0"/>
              <w:numId w:val="1"/>
            </w:numPr>
            <w:tabs>
              <w:tab w:val="right" w:pos="9072"/>
            </w:tabs>
            <w:rPr>
              <w:highlight w:val="yellow"/>
            </w:rPr>
          </w:pPr>
          <w:sdt>
            <w:sdtPr>
              <w:rPr>
                <w:highlight w:val="yellow"/>
              </w:rPr>
              <w:tag w:val="goog_rdk_25"/>
              <w:id w:val="-1439979301"/>
            </w:sdtPr>
            <w:sdtContent>
              <w:r w:rsidR="00E02BFD" w:rsidRPr="00F876DE">
                <w:rPr>
                  <w:color w:val="000000"/>
                  <w:highlight w:val="yellow"/>
                </w:rPr>
                <w:t>Výroba školních a kancelářských potřeb, kromě výrobků z papíru, výroba bižuterie, kartáčnického a konfekčního zboží, deštníků, upomínkových předmětů,</w:t>
              </w:r>
            </w:sdtContent>
          </w:sdt>
        </w:p>
      </w:sdtContent>
    </w:sdt>
    <w:sdt>
      <w:sdtPr>
        <w:rPr>
          <w:highlight w:val="yellow"/>
        </w:rPr>
        <w:tag w:val="goog_rdk_28"/>
        <w:id w:val="-1628305626"/>
      </w:sdtPr>
      <w:sdtContent>
        <w:p w14:paraId="54602AB1" w14:textId="77777777" w:rsidR="00120695" w:rsidRPr="00F876DE" w:rsidRDefault="00000000">
          <w:pPr>
            <w:numPr>
              <w:ilvl w:val="0"/>
              <w:numId w:val="1"/>
            </w:numPr>
            <w:tabs>
              <w:tab w:val="right" w:pos="9072"/>
            </w:tabs>
            <w:rPr>
              <w:highlight w:val="yellow"/>
            </w:rPr>
          </w:pPr>
          <w:sdt>
            <w:sdtPr>
              <w:rPr>
                <w:highlight w:val="yellow"/>
              </w:rPr>
              <w:tag w:val="goog_rdk_27"/>
              <w:id w:val="159593461"/>
            </w:sdtPr>
            <w:sdtContent>
              <w:r w:rsidR="00E02BFD" w:rsidRPr="00F876DE">
                <w:rPr>
                  <w:color w:val="000000"/>
                  <w:highlight w:val="yellow"/>
                </w:rPr>
                <w:t>Provozování tělovýchovných a sportovních zařízení a organizování sportovní činnosti,</w:t>
              </w:r>
            </w:sdtContent>
          </w:sdt>
        </w:p>
      </w:sdtContent>
    </w:sdt>
    <w:sdt>
      <w:sdtPr>
        <w:rPr>
          <w:highlight w:val="yellow"/>
        </w:rPr>
        <w:tag w:val="goog_rdk_30"/>
        <w:id w:val="-413316618"/>
      </w:sdtPr>
      <w:sdtContent>
        <w:p w14:paraId="54602AB2" w14:textId="77777777" w:rsidR="00120695" w:rsidRPr="00F876DE" w:rsidRDefault="00000000">
          <w:pPr>
            <w:numPr>
              <w:ilvl w:val="0"/>
              <w:numId w:val="1"/>
            </w:numPr>
            <w:tabs>
              <w:tab w:val="right" w:pos="9072"/>
            </w:tabs>
            <w:rPr>
              <w:highlight w:val="yellow"/>
            </w:rPr>
          </w:pPr>
          <w:sdt>
            <w:sdtPr>
              <w:rPr>
                <w:highlight w:val="yellow"/>
              </w:rPr>
              <w:tag w:val="goog_rdk_29"/>
              <w:id w:val="-2061784244"/>
            </w:sdtPr>
            <w:sdtContent>
              <w:r w:rsidR="00E02BFD" w:rsidRPr="00F876DE">
                <w:rPr>
                  <w:color w:val="000000"/>
                  <w:highlight w:val="yellow"/>
                </w:rPr>
                <w:t>Mimoškolní výchova a vzdělávání, pořádání kurzů, školení, včetně lektorské činnosti,</w:t>
              </w:r>
            </w:sdtContent>
          </w:sdt>
        </w:p>
      </w:sdtContent>
    </w:sdt>
    <w:sdt>
      <w:sdtPr>
        <w:rPr>
          <w:highlight w:val="yellow"/>
        </w:rPr>
        <w:tag w:val="goog_rdk_33"/>
        <w:id w:val="-1809395558"/>
      </w:sdtPr>
      <w:sdtContent>
        <w:p w14:paraId="54602AB3" w14:textId="6BD3AB69" w:rsidR="00120695" w:rsidRPr="00F876DE" w:rsidRDefault="00000000" w:rsidP="00F876DE">
          <w:pPr>
            <w:numPr>
              <w:ilvl w:val="0"/>
              <w:numId w:val="1"/>
            </w:numPr>
            <w:tabs>
              <w:tab w:val="right" w:pos="9072"/>
            </w:tabs>
            <w:rPr>
              <w:color w:val="000000"/>
              <w:sz w:val="22"/>
              <w:szCs w:val="22"/>
              <w:highlight w:val="yellow"/>
            </w:rPr>
          </w:pPr>
          <w:sdt>
            <w:sdtPr>
              <w:rPr>
                <w:highlight w:val="yellow"/>
              </w:rPr>
              <w:tag w:val="goog_rdk_31"/>
              <w:id w:val="-1031796855"/>
            </w:sdtPr>
            <w:sdtContent>
              <w:r w:rsidR="00E02BFD" w:rsidRPr="00F876DE">
                <w:rPr>
                  <w:color w:val="000000"/>
                  <w:highlight w:val="yellow"/>
                </w:rPr>
                <w:t>Služby v oblasti administrativní správy a služby organizačně hospodářské povahy.</w:t>
              </w:r>
            </w:sdtContent>
          </w:sdt>
          <w:sdt>
            <w:sdtPr>
              <w:rPr>
                <w:highlight w:val="yellow"/>
              </w:rPr>
              <w:tag w:val="goog_rdk_32"/>
              <w:id w:val="1334878876"/>
              <w:showingPlcHdr/>
            </w:sdtPr>
            <w:sdtContent>
              <w:r w:rsidR="00F876DE" w:rsidRPr="00F876DE">
                <w:rPr>
                  <w:highlight w:val="yellow"/>
                </w:rPr>
                <w:t xml:space="preserve">     </w:t>
              </w:r>
            </w:sdtContent>
          </w:sdt>
        </w:p>
      </w:sdtContent>
    </w:sdt>
    <w:p w14:paraId="54602AB4" w14:textId="77777777" w:rsidR="00120695" w:rsidRDefault="00120695">
      <w:pPr>
        <w:tabs>
          <w:tab w:val="right" w:pos="9072"/>
        </w:tabs>
        <w:jc w:val="center"/>
        <w:rPr>
          <w:b/>
        </w:rPr>
      </w:pPr>
    </w:p>
    <w:p w14:paraId="54602AB5" w14:textId="77777777" w:rsidR="00120695" w:rsidRDefault="00E02BFD">
      <w:pPr>
        <w:tabs>
          <w:tab w:val="right" w:pos="9072"/>
        </w:tabs>
        <w:jc w:val="center"/>
        <w:rPr>
          <w:b/>
        </w:rPr>
      </w:pPr>
      <w:r>
        <w:rPr>
          <w:b/>
        </w:rPr>
        <w:t>IV.</w:t>
      </w:r>
    </w:p>
    <w:p w14:paraId="54602AB6" w14:textId="77777777" w:rsidR="00120695" w:rsidRDefault="00E02BFD">
      <w:pPr>
        <w:tabs>
          <w:tab w:val="right" w:pos="9072"/>
        </w:tabs>
        <w:jc w:val="center"/>
        <w:rPr>
          <w:b/>
        </w:rPr>
      </w:pPr>
      <w:r>
        <w:t xml:space="preserve"> </w:t>
      </w:r>
      <w:r>
        <w:rPr>
          <w:b/>
        </w:rPr>
        <w:t>Základní kapitál</w:t>
      </w:r>
    </w:p>
    <w:p w14:paraId="0D63DA39" w14:textId="77777777" w:rsidR="00540546" w:rsidRDefault="00540546">
      <w:pPr>
        <w:tabs>
          <w:tab w:val="right" w:pos="9072"/>
        </w:tabs>
        <w:jc w:val="center"/>
        <w:rPr>
          <w:b/>
        </w:rPr>
      </w:pPr>
    </w:p>
    <w:p w14:paraId="54602AB7" w14:textId="474B3D86" w:rsidR="00120695" w:rsidRDefault="00540546" w:rsidP="008B6606">
      <w:pPr>
        <w:tabs>
          <w:tab w:val="right" w:pos="9072"/>
        </w:tabs>
        <w:ind w:left="567" w:hanging="567"/>
        <w:jc w:val="both"/>
      </w:pPr>
      <w:r>
        <w:t>4.1</w:t>
      </w:r>
      <w:r>
        <w:tab/>
      </w:r>
      <w:r w:rsidR="00E02BFD">
        <w:t xml:space="preserve">Základní kapitál společnosti činí </w:t>
      </w:r>
      <w:r w:rsidR="00393314" w:rsidRPr="00393314">
        <w:rPr>
          <w:b/>
          <w:bCs/>
        </w:rPr>
        <w:t>111.200.000, -</w:t>
      </w:r>
      <w:r w:rsidR="00E02BFD" w:rsidRPr="00393314">
        <w:rPr>
          <w:b/>
          <w:bCs/>
        </w:rPr>
        <w:t xml:space="preserve"> Kč</w:t>
      </w:r>
      <w:r w:rsidR="00E02BFD">
        <w:t xml:space="preserve"> (</w:t>
      </w:r>
      <w:r w:rsidR="00E02BFD" w:rsidRPr="00393314">
        <w:rPr>
          <w:i/>
          <w:iCs/>
        </w:rPr>
        <w:t>slovy</w:t>
      </w:r>
      <w:r w:rsidR="00393314" w:rsidRPr="00393314">
        <w:rPr>
          <w:i/>
          <w:iCs/>
        </w:rPr>
        <w:t>:</w:t>
      </w:r>
      <w:r w:rsidR="00E02BFD" w:rsidRPr="00393314">
        <w:rPr>
          <w:i/>
          <w:iCs/>
        </w:rPr>
        <w:t xml:space="preserve"> sto jedenáct milionů dvě stě tisíc korun českých</w:t>
      </w:r>
      <w:r w:rsidR="00E02BFD">
        <w:t>).</w:t>
      </w:r>
    </w:p>
    <w:p w14:paraId="54602AB8" w14:textId="77777777" w:rsidR="00120695" w:rsidRDefault="00E02BFD">
      <w:pPr>
        <w:tabs>
          <w:tab w:val="right" w:pos="9072"/>
        </w:tabs>
        <w:jc w:val="center"/>
        <w:rPr>
          <w:b/>
        </w:rPr>
      </w:pPr>
      <w:r>
        <w:rPr>
          <w:b/>
        </w:rPr>
        <w:t>V.</w:t>
      </w:r>
    </w:p>
    <w:p w14:paraId="54602AB9" w14:textId="77777777" w:rsidR="00120695" w:rsidRDefault="00E02BFD">
      <w:pPr>
        <w:tabs>
          <w:tab w:val="right" w:pos="9072"/>
        </w:tabs>
        <w:jc w:val="center"/>
        <w:rPr>
          <w:b/>
        </w:rPr>
      </w:pPr>
      <w:r>
        <w:rPr>
          <w:b/>
        </w:rPr>
        <w:t>Akcie a způsob splácení emisního kurzu</w:t>
      </w:r>
    </w:p>
    <w:p w14:paraId="55EC8DDD" w14:textId="77777777" w:rsidR="008B6606" w:rsidRDefault="008B6606">
      <w:pPr>
        <w:tabs>
          <w:tab w:val="right" w:pos="9072"/>
        </w:tabs>
        <w:jc w:val="center"/>
        <w:rPr>
          <w:b/>
        </w:rPr>
      </w:pPr>
    </w:p>
    <w:p w14:paraId="54602ABA" w14:textId="64253F43" w:rsidR="00120695" w:rsidRDefault="00E02BFD" w:rsidP="008B6606">
      <w:pPr>
        <w:tabs>
          <w:tab w:val="left" w:pos="1418"/>
        </w:tabs>
        <w:ind w:left="567" w:hanging="567"/>
        <w:jc w:val="both"/>
      </w:pPr>
      <w:r>
        <w:t xml:space="preserve">5.1 </w:t>
      </w:r>
      <w:r w:rsidR="008B6606">
        <w:tab/>
      </w:r>
      <w:r>
        <w:t>Základní kapitál společnosti je rozvržen na 596 ks (slovy</w:t>
      </w:r>
      <w:r w:rsidR="00393314">
        <w:t>:</w:t>
      </w:r>
      <w:r>
        <w:t xml:space="preserve"> pět set devadesát šest kusů) kmenových listinných akcií na jméno, přičemž je 66 kusů akcií ve jmenovité hodnotě jedné akcie 1.000.000</w:t>
      </w:r>
      <w:r w:rsidRPr="00393314">
        <w:rPr>
          <w:strike/>
          <w:highlight w:val="yellow"/>
        </w:rPr>
        <w:t>0</w:t>
      </w:r>
      <w:r>
        <w:t>,- Kč (</w:t>
      </w:r>
      <w:r w:rsidRPr="00393314">
        <w:rPr>
          <w:i/>
          <w:iCs/>
        </w:rPr>
        <w:t>slovy: jeden milion korun českých</w:t>
      </w:r>
      <w:r>
        <w:t>), 416 kusů akcií ve jmenovité hodnotě jedné akcie 100.000,- Kč (</w:t>
      </w:r>
      <w:r w:rsidRPr="00393314">
        <w:rPr>
          <w:i/>
          <w:iCs/>
        </w:rPr>
        <w:t>slovy</w:t>
      </w:r>
      <w:r w:rsidR="00393314" w:rsidRPr="00393314">
        <w:rPr>
          <w:i/>
          <w:iCs/>
        </w:rPr>
        <w:t>:</w:t>
      </w:r>
      <w:r w:rsidRPr="00393314">
        <w:rPr>
          <w:i/>
          <w:iCs/>
        </w:rPr>
        <w:t xml:space="preserve"> jedno sto tisíc korun českých</w:t>
      </w:r>
      <w:r>
        <w:t>), 44 kusy akcií ve jmenovité hodnotě jedné akcie 50.000,- Kč (</w:t>
      </w:r>
      <w:r w:rsidRPr="00393314">
        <w:rPr>
          <w:i/>
          <w:iCs/>
        </w:rPr>
        <w:t>slovy</w:t>
      </w:r>
      <w:r w:rsidR="00393314" w:rsidRPr="00393314">
        <w:rPr>
          <w:i/>
          <w:iCs/>
        </w:rPr>
        <w:t>:</w:t>
      </w:r>
      <w:r w:rsidRPr="00393314">
        <w:rPr>
          <w:i/>
          <w:iCs/>
        </w:rPr>
        <w:t xml:space="preserve"> padesát tisíc korun českých</w:t>
      </w:r>
      <w:r>
        <w:t xml:space="preserve">) a 70 kusů akcií ve jmenovité hodnotě jedné akcie 20.000,- Kč (slovy dvacet tisíc korun českých). </w:t>
      </w:r>
    </w:p>
    <w:p w14:paraId="504F8772" w14:textId="77777777" w:rsidR="008B6606" w:rsidRDefault="008B6606">
      <w:pPr>
        <w:tabs>
          <w:tab w:val="right" w:pos="9072"/>
        </w:tabs>
        <w:jc w:val="both"/>
      </w:pPr>
    </w:p>
    <w:p w14:paraId="54602ABB" w14:textId="2D24D37F" w:rsidR="00120695" w:rsidRDefault="00E02BFD" w:rsidP="008B6606">
      <w:pPr>
        <w:tabs>
          <w:tab w:val="right" w:pos="9072"/>
        </w:tabs>
        <w:ind w:left="567"/>
        <w:jc w:val="both"/>
      </w:pPr>
      <w:r>
        <w:t xml:space="preserve">Akcie společnosti jsou cennými papíry na </w:t>
      </w:r>
      <w:r w:rsidRPr="00393314">
        <w:rPr>
          <w:strike/>
        </w:rPr>
        <w:t>jméno</w:t>
      </w:r>
      <w:r w:rsidR="00393314">
        <w:t xml:space="preserve"> </w:t>
      </w:r>
      <w:r w:rsidR="00393314" w:rsidRPr="00393314">
        <w:rPr>
          <w:highlight w:val="yellow"/>
        </w:rPr>
        <w:t>řad</w:t>
      </w:r>
      <w:r>
        <w:t>.</w:t>
      </w:r>
    </w:p>
    <w:p w14:paraId="54602ABC" w14:textId="77777777" w:rsidR="00120695" w:rsidRDefault="00E02BFD" w:rsidP="008B6606">
      <w:pPr>
        <w:tabs>
          <w:tab w:val="right" w:pos="9072"/>
        </w:tabs>
        <w:ind w:left="567"/>
        <w:jc w:val="both"/>
      </w:pPr>
      <w:r>
        <w:t>Akcie na jméno se zapisuje do seznamu akcionářů, který vede společnost. Akcie jsou převoditelné. Práva a povinnosti spojená s akciemi se řídí příslušnými ustanoveními zákona o obchodních korporacích. Práva a povinnosti spojená s nesplacenou akcií jsou spojena se zatímním listem, který nahrazuje všechny upisovatelem upsané a nesplacené akcie jednoho druhu. Akcie mohou být vydány jako hromadné listiny nahrazující tyto jednotlivé akcie. Společnost je povinna na základě písemné žádosti akcionáře bez zbytečného odkladu tuto hromadnou listinu vyměnit za jednotlivé akcie.</w:t>
      </w:r>
    </w:p>
    <w:p w14:paraId="54602ABD" w14:textId="77777777" w:rsidR="00120695" w:rsidRDefault="00120695">
      <w:pPr>
        <w:tabs>
          <w:tab w:val="right" w:pos="9072"/>
        </w:tabs>
        <w:jc w:val="both"/>
      </w:pPr>
    </w:p>
    <w:p w14:paraId="54602ABE" w14:textId="3EFC8545" w:rsidR="00120695" w:rsidRDefault="00E02BFD" w:rsidP="008B6606">
      <w:pPr>
        <w:pBdr>
          <w:top w:val="nil"/>
          <w:left w:val="nil"/>
          <w:bottom w:val="nil"/>
          <w:right w:val="nil"/>
          <w:between w:val="nil"/>
        </w:pBdr>
        <w:tabs>
          <w:tab w:val="right" w:pos="9072"/>
        </w:tabs>
        <w:ind w:left="567" w:hanging="567"/>
        <w:jc w:val="both"/>
        <w:rPr>
          <w:color w:val="000000"/>
        </w:rPr>
      </w:pPr>
      <w:r>
        <w:rPr>
          <w:color w:val="000000"/>
        </w:rPr>
        <w:t xml:space="preserve">5.2 </w:t>
      </w:r>
      <w:r w:rsidR="008B6606">
        <w:rPr>
          <w:color w:val="000000"/>
        </w:rPr>
        <w:tab/>
      </w:r>
      <w:r>
        <w:rPr>
          <w:color w:val="000000"/>
        </w:rPr>
        <w:t>Úpis 30 ks (</w:t>
      </w:r>
      <w:r w:rsidRPr="00393314">
        <w:rPr>
          <w:i/>
          <w:iCs/>
          <w:color w:val="000000"/>
        </w:rPr>
        <w:t>slovy</w:t>
      </w:r>
      <w:r w:rsidR="00393314" w:rsidRPr="00393314">
        <w:rPr>
          <w:i/>
          <w:iCs/>
          <w:color w:val="000000"/>
        </w:rPr>
        <w:t>:</w:t>
      </w:r>
      <w:r w:rsidRPr="00393314">
        <w:rPr>
          <w:i/>
          <w:iCs/>
          <w:color w:val="000000"/>
        </w:rPr>
        <w:t xml:space="preserve"> třiceti kusů</w:t>
      </w:r>
      <w:r>
        <w:rPr>
          <w:color w:val="000000"/>
        </w:rPr>
        <w:t xml:space="preserve">) těchto akcií byl proveden peněžitým vkladem ve výši </w:t>
      </w:r>
      <w:r w:rsidR="00393314">
        <w:rPr>
          <w:color w:val="000000"/>
        </w:rPr>
        <w:t>2.000.000, -</w:t>
      </w:r>
      <w:r>
        <w:rPr>
          <w:color w:val="000000"/>
        </w:rPr>
        <w:t xml:space="preserve"> Kč (</w:t>
      </w:r>
      <w:r w:rsidRPr="00393314">
        <w:rPr>
          <w:i/>
          <w:iCs/>
          <w:color w:val="000000"/>
        </w:rPr>
        <w:t>slovy</w:t>
      </w:r>
      <w:r w:rsidR="00393314" w:rsidRPr="00393314">
        <w:rPr>
          <w:i/>
          <w:iCs/>
          <w:color w:val="000000"/>
        </w:rPr>
        <w:t>:</w:t>
      </w:r>
      <w:r w:rsidRPr="00393314">
        <w:rPr>
          <w:i/>
          <w:iCs/>
          <w:color w:val="000000"/>
        </w:rPr>
        <w:t xml:space="preserve"> dva milióny korun českých</w:t>
      </w:r>
      <w:r>
        <w:rPr>
          <w:color w:val="000000"/>
        </w:rPr>
        <w:t>), kde emisní kurs každé akcie je shodný s její jmenovitou hodnotou. Úpis 240 ks akcií (</w:t>
      </w:r>
      <w:r w:rsidRPr="00393314">
        <w:rPr>
          <w:i/>
          <w:iCs/>
          <w:color w:val="000000"/>
        </w:rPr>
        <w:t>slovy</w:t>
      </w:r>
      <w:r w:rsidR="00393314" w:rsidRPr="00393314">
        <w:rPr>
          <w:i/>
          <w:iCs/>
          <w:color w:val="000000"/>
        </w:rPr>
        <w:t>:</w:t>
      </w:r>
      <w:r w:rsidRPr="00393314">
        <w:rPr>
          <w:i/>
          <w:iCs/>
          <w:color w:val="000000"/>
        </w:rPr>
        <w:t xml:space="preserve"> dvě stě čtyřicet</w:t>
      </w:r>
      <w:r>
        <w:rPr>
          <w:color w:val="000000"/>
        </w:rPr>
        <w:t>) byl proveden peněžitým vkladem ve výši 17.200.000,- Kč  (</w:t>
      </w:r>
      <w:r w:rsidRPr="00393314">
        <w:rPr>
          <w:i/>
          <w:iCs/>
          <w:color w:val="000000"/>
        </w:rPr>
        <w:t>slovy</w:t>
      </w:r>
      <w:r w:rsidR="00393314" w:rsidRPr="00393314">
        <w:rPr>
          <w:i/>
          <w:iCs/>
          <w:color w:val="000000"/>
        </w:rPr>
        <w:t>:</w:t>
      </w:r>
      <w:r w:rsidRPr="00393314">
        <w:rPr>
          <w:i/>
          <w:iCs/>
          <w:color w:val="000000"/>
        </w:rPr>
        <w:t xml:space="preserve"> sedmnáct milionů dvě stě tisíc korun českých</w:t>
      </w:r>
      <w:r>
        <w:rPr>
          <w:color w:val="000000"/>
        </w:rPr>
        <w:t>) při zvýšení základního kapitálu, přičemž emisní kurs každé akcie byl shodný s její jmenovitou hodnotou, úpis 250 ks akcií (</w:t>
      </w:r>
      <w:r w:rsidRPr="00393314">
        <w:rPr>
          <w:i/>
          <w:iCs/>
          <w:color w:val="000000"/>
        </w:rPr>
        <w:t>slovy</w:t>
      </w:r>
      <w:r w:rsidR="00393314" w:rsidRPr="00393314">
        <w:rPr>
          <w:i/>
          <w:iCs/>
          <w:color w:val="000000"/>
        </w:rPr>
        <w:t>:</w:t>
      </w:r>
      <w:r w:rsidRPr="00393314">
        <w:rPr>
          <w:i/>
          <w:iCs/>
          <w:color w:val="000000"/>
        </w:rPr>
        <w:t xml:space="preserve"> dvě stě padesát</w:t>
      </w:r>
      <w:r>
        <w:rPr>
          <w:color w:val="000000"/>
        </w:rPr>
        <w:t>) byl proveden peněžitým vkladem ve výši  25.000.000,- Kč (</w:t>
      </w:r>
      <w:r w:rsidRPr="00393314">
        <w:rPr>
          <w:i/>
          <w:iCs/>
          <w:color w:val="000000"/>
        </w:rPr>
        <w:t>slovy</w:t>
      </w:r>
      <w:r w:rsidR="00393314" w:rsidRPr="00393314">
        <w:rPr>
          <w:i/>
          <w:iCs/>
          <w:color w:val="000000"/>
        </w:rPr>
        <w:t>:</w:t>
      </w:r>
      <w:r w:rsidRPr="00393314">
        <w:rPr>
          <w:i/>
          <w:iCs/>
          <w:color w:val="000000"/>
        </w:rPr>
        <w:t xml:space="preserve"> dvacet pět milionů korun českých</w:t>
      </w:r>
      <w:r>
        <w:rPr>
          <w:color w:val="000000"/>
        </w:rPr>
        <w:t>) při zvýšení základního kapitálu, přičemž emisní kurs každé akcie byl shodný s její jmenovitou hodnotou, úpis 76 ks akcií (</w:t>
      </w:r>
      <w:r w:rsidRPr="00393314">
        <w:rPr>
          <w:i/>
          <w:iCs/>
          <w:color w:val="000000"/>
        </w:rPr>
        <w:t>slovy</w:t>
      </w:r>
      <w:r w:rsidR="00393314" w:rsidRPr="00393314">
        <w:rPr>
          <w:i/>
          <w:iCs/>
          <w:color w:val="000000"/>
        </w:rPr>
        <w:t>:</w:t>
      </w:r>
      <w:r w:rsidRPr="00393314">
        <w:rPr>
          <w:i/>
          <w:iCs/>
          <w:color w:val="000000"/>
        </w:rPr>
        <w:t xml:space="preserve"> sedmdesát šest</w:t>
      </w:r>
      <w:r>
        <w:rPr>
          <w:color w:val="000000"/>
        </w:rPr>
        <w:t>) byl proveden peněžitým vkladem ve výši  67.000.000,- Kč (</w:t>
      </w:r>
      <w:r w:rsidRPr="00393314">
        <w:rPr>
          <w:i/>
          <w:iCs/>
          <w:color w:val="000000"/>
        </w:rPr>
        <w:t>slovy</w:t>
      </w:r>
      <w:r w:rsidR="00393314" w:rsidRPr="00393314">
        <w:rPr>
          <w:i/>
          <w:iCs/>
          <w:color w:val="000000"/>
        </w:rPr>
        <w:t>:</w:t>
      </w:r>
      <w:r w:rsidRPr="00393314">
        <w:rPr>
          <w:i/>
          <w:iCs/>
          <w:color w:val="000000"/>
        </w:rPr>
        <w:t xml:space="preserve"> šedesát sedm milionů korun českých</w:t>
      </w:r>
      <w:r>
        <w:rPr>
          <w:color w:val="000000"/>
        </w:rPr>
        <w:t xml:space="preserve">) při zvýšení </w:t>
      </w:r>
      <w:r>
        <w:rPr>
          <w:color w:val="000000"/>
        </w:rPr>
        <w:lastRenderedPageBreak/>
        <w:t>základního kapitálu, přičemž emisní kurs každé akcie byl shodný s její jmenovitou hodnotou.</w:t>
      </w:r>
    </w:p>
    <w:p w14:paraId="54602ABF" w14:textId="77777777" w:rsidR="00120695" w:rsidRDefault="00120695">
      <w:pPr>
        <w:pBdr>
          <w:top w:val="nil"/>
          <w:left w:val="nil"/>
          <w:bottom w:val="nil"/>
          <w:right w:val="nil"/>
          <w:between w:val="nil"/>
        </w:pBdr>
        <w:tabs>
          <w:tab w:val="right" w:pos="9072"/>
        </w:tabs>
        <w:jc w:val="both"/>
        <w:rPr>
          <w:color w:val="000000"/>
        </w:rPr>
      </w:pPr>
    </w:p>
    <w:p w14:paraId="54602AC0" w14:textId="78916FEB" w:rsidR="00120695" w:rsidRDefault="00E02BFD" w:rsidP="008B6606">
      <w:pPr>
        <w:pBdr>
          <w:top w:val="nil"/>
          <w:left w:val="nil"/>
          <w:bottom w:val="nil"/>
          <w:right w:val="nil"/>
          <w:between w:val="nil"/>
        </w:pBdr>
        <w:tabs>
          <w:tab w:val="right" w:pos="9072"/>
        </w:tabs>
        <w:ind w:left="567" w:hanging="567"/>
        <w:jc w:val="both"/>
        <w:rPr>
          <w:rFonts w:ascii="Times New Roman" w:eastAsia="Times New Roman" w:hAnsi="Times New Roman" w:cs="Times New Roman"/>
          <w:color w:val="000000"/>
        </w:rPr>
      </w:pPr>
      <w:r>
        <w:rPr>
          <w:color w:val="000000"/>
        </w:rPr>
        <w:t xml:space="preserve">5.3 </w:t>
      </w:r>
      <w:r w:rsidR="008B6606">
        <w:rPr>
          <w:color w:val="000000"/>
        </w:rPr>
        <w:tab/>
      </w:r>
      <w:r>
        <w:rPr>
          <w:color w:val="000000"/>
        </w:rPr>
        <w:t>Vkladová povinnost byla splacena ze 100</w:t>
      </w:r>
      <w:r w:rsidR="00393314">
        <w:rPr>
          <w:color w:val="000000"/>
        </w:rPr>
        <w:t xml:space="preserve"> </w:t>
      </w:r>
      <w:r>
        <w:rPr>
          <w:color w:val="000000"/>
        </w:rPr>
        <w:t>%.</w:t>
      </w:r>
    </w:p>
    <w:p w14:paraId="54602AC1" w14:textId="77777777" w:rsidR="00120695" w:rsidRDefault="00120695">
      <w:pPr>
        <w:pBdr>
          <w:top w:val="nil"/>
          <w:left w:val="nil"/>
          <w:bottom w:val="nil"/>
          <w:right w:val="nil"/>
          <w:between w:val="nil"/>
        </w:pBdr>
        <w:tabs>
          <w:tab w:val="right" w:pos="9072"/>
        </w:tabs>
        <w:jc w:val="both"/>
        <w:rPr>
          <w:rFonts w:ascii="Times New Roman" w:eastAsia="Times New Roman" w:hAnsi="Times New Roman" w:cs="Times New Roman"/>
          <w:b/>
          <w:color w:val="000000"/>
        </w:rPr>
      </w:pPr>
    </w:p>
    <w:p w14:paraId="54602AC2" w14:textId="77777777" w:rsidR="00120695" w:rsidRDefault="00E02BFD">
      <w:pPr>
        <w:pBdr>
          <w:top w:val="nil"/>
          <w:left w:val="nil"/>
          <w:bottom w:val="nil"/>
          <w:right w:val="nil"/>
          <w:between w:val="nil"/>
        </w:pBdr>
        <w:tabs>
          <w:tab w:val="right" w:pos="9072"/>
        </w:tabs>
        <w:ind w:left="12" w:hanging="12"/>
        <w:jc w:val="center"/>
        <w:rPr>
          <w:b/>
          <w:color w:val="000000"/>
        </w:rPr>
      </w:pPr>
      <w:r>
        <w:rPr>
          <w:b/>
          <w:color w:val="000000"/>
        </w:rPr>
        <w:t>VI.</w:t>
      </w:r>
    </w:p>
    <w:p w14:paraId="54602AC3" w14:textId="04383232" w:rsidR="00120695" w:rsidRDefault="00E02BFD">
      <w:pPr>
        <w:pBdr>
          <w:top w:val="nil"/>
          <w:left w:val="nil"/>
          <w:bottom w:val="nil"/>
          <w:right w:val="nil"/>
          <w:between w:val="nil"/>
        </w:pBdr>
        <w:tabs>
          <w:tab w:val="right" w:pos="9072"/>
        </w:tabs>
        <w:ind w:left="12" w:hanging="12"/>
        <w:jc w:val="center"/>
        <w:rPr>
          <w:b/>
          <w:color w:val="000000"/>
        </w:rPr>
      </w:pPr>
      <w:r>
        <w:rPr>
          <w:b/>
          <w:color w:val="000000"/>
        </w:rPr>
        <w:t>Práva a povinnosti akcionářů</w:t>
      </w:r>
    </w:p>
    <w:p w14:paraId="0CFE066A" w14:textId="77777777" w:rsidR="008B6606" w:rsidRDefault="008B6606">
      <w:pPr>
        <w:pBdr>
          <w:top w:val="nil"/>
          <w:left w:val="nil"/>
          <w:bottom w:val="nil"/>
          <w:right w:val="nil"/>
          <w:between w:val="nil"/>
        </w:pBdr>
        <w:tabs>
          <w:tab w:val="right" w:pos="9072"/>
        </w:tabs>
        <w:ind w:left="12" w:hanging="12"/>
        <w:jc w:val="center"/>
        <w:rPr>
          <w:b/>
          <w:color w:val="000000"/>
        </w:rPr>
      </w:pPr>
    </w:p>
    <w:p w14:paraId="54602AC4" w14:textId="77777777" w:rsidR="00120695" w:rsidRDefault="00E02BFD">
      <w:pPr>
        <w:tabs>
          <w:tab w:val="right" w:pos="9072"/>
        </w:tabs>
        <w:jc w:val="both"/>
      </w:pPr>
      <w:r>
        <w:t>Není-li v zákoně nebo v těchto stanovách řečeno něco jiného, mají akcionáři společnosti práva uvedená v tomto článku.</w:t>
      </w:r>
    </w:p>
    <w:p w14:paraId="54602AC5" w14:textId="77777777" w:rsidR="00120695" w:rsidRDefault="00120695">
      <w:pPr>
        <w:tabs>
          <w:tab w:val="right" w:pos="9072"/>
        </w:tabs>
        <w:jc w:val="both"/>
      </w:pPr>
    </w:p>
    <w:p w14:paraId="54602AC6" w14:textId="5177F180" w:rsidR="00120695" w:rsidRDefault="00E02BFD" w:rsidP="008B6606">
      <w:pPr>
        <w:tabs>
          <w:tab w:val="right" w:pos="9072"/>
        </w:tabs>
        <w:ind w:left="567" w:hanging="567"/>
        <w:jc w:val="both"/>
      </w:pPr>
      <w:r>
        <w:t xml:space="preserve">6.1 </w:t>
      </w:r>
      <w:r w:rsidR="008B6606">
        <w:tab/>
      </w:r>
      <w:r>
        <w:t xml:space="preserve">Právo na podíl na zisku. Každý akcionář má právo na podíl na zisku společnosti (dividendu), který valná hromada na základě schválené řádné nebo mimořádné účetní závěrky schválila k rozdělení mezi akcionáře. Tento podíl se určuje poměrem akcionářova podílu k základnímu kapitálu. </w:t>
      </w:r>
    </w:p>
    <w:p w14:paraId="54602AC7" w14:textId="77777777" w:rsidR="00120695" w:rsidRDefault="00120695">
      <w:pPr>
        <w:tabs>
          <w:tab w:val="right" w:pos="9072"/>
        </w:tabs>
        <w:jc w:val="both"/>
      </w:pPr>
    </w:p>
    <w:p w14:paraId="54602AC8" w14:textId="72648904" w:rsidR="00120695" w:rsidRDefault="00E02BFD" w:rsidP="008B6606">
      <w:pPr>
        <w:tabs>
          <w:tab w:val="right" w:pos="9072"/>
        </w:tabs>
        <w:ind w:left="567" w:hanging="567"/>
        <w:jc w:val="both"/>
      </w:pPr>
      <w:r>
        <w:t xml:space="preserve">6.2 </w:t>
      </w:r>
      <w:r w:rsidR="008B6606">
        <w:tab/>
      </w:r>
      <w:r>
        <w:t xml:space="preserve">Akcionář. Akcionář je oprávněn účastnit se valné hromady, hlasovat na ní, </w:t>
      </w:r>
      <w:r>
        <w:rPr>
          <w:color w:val="000000"/>
        </w:rPr>
        <w:t>je oprávněn požadovat a obdržet na valné hromadě od společnosti vysvětlení záležitostí týkajících se společnosti nebo jí ovládaných osob, je-li takové vysvětlení potřebné pro posouzení obsahu záležitostí zařazených na valnou hromadu nebo pro výkon jeho akcionářských práv na ní</w:t>
      </w:r>
      <w:r>
        <w:t xml:space="preserve">, a uplatňovat návrhy a protinávrhy </w:t>
      </w:r>
      <w:r>
        <w:rPr>
          <w:color w:val="000000"/>
        </w:rPr>
        <w:t>k záležitostem zařazeným na pořad valné hromady</w:t>
      </w:r>
      <w:r>
        <w:t xml:space="preserve">. </w:t>
      </w:r>
      <w:r>
        <w:rPr>
          <w:color w:val="000000"/>
        </w:rPr>
        <w:t>Informace obsažená ve vysvětlení musí být určitá a musí poskytovat dostatečný a pravdivý obraz o dotazované skutečnosti</w:t>
      </w:r>
      <w:r>
        <w:t>. Informace může být zcela nebo zčásti odmítnuta za podmínek stanovených v § 359 a § 360 zákona o obchodních korporacích. Zda jde o takovou informaci, rozhoduje představenstvo.</w:t>
      </w:r>
    </w:p>
    <w:p w14:paraId="54602AC9" w14:textId="77777777" w:rsidR="00120695" w:rsidRDefault="00120695">
      <w:pPr>
        <w:tabs>
          <w:tab w:val="right" w:pos="9072"/>
        </w:tabs>
        <w:jc w:val="both"/>
      </w:pPr>
    </w:p>
    <w:p w14:paraId="54602ACA" w14:textId="36EA6270" w:rsidR="00120695" w:rsidRDefault="00E02BFD" w:rsidP="008B6606">
      <w:pPr>
        <w:tabs>
          <w:tab w:val="right" w:pos="9072"/>
        </w:tabs>
        <w:ind w:left="567" w:hanging="567"/>
        <w:jc w:val="both"/>
        <w:rPr>
          <w:color w:val="000000"/>
        </w:rPr>
      </w:pPr>
      <w:r>
        <w:t>6.</w:t>
      </w:r>
      <w:r>
        <w:rPr>
          <w:color w:val="000000"/>
        </w:rPr>
        <w:t xml:space="preserve">3 </w:t>
      </w:r>
      <w:r w:rsidR="008B6606">
        <w:rPr>
          <w:color w:val="000000"/>
        </w:rPr>
        <w:tab/>
      </w:r>
      <w:r>
        <w:rPr>
          <w:color w:val="000000"/>
        </w:rPr>
        <w:t>Hlasovací právo. Hlasovací právo je spojeno s akcií a řídí se její jmenovitou hodnotou, a to tak, že na jednu akcii o jmenovité hodnotě 1.000.000,- Kč (</w:t>
      </w:r>
      <w:r w:rsidRPr="00393314">
        <w:rPr>
          <w:i/>
          <w:iCs/>
          <w:color w:val="000000"/>
        </w:rPr>
        <w:t>slovy</w:t>
      </w:r>
      <w:r w:rsidR="00393314" w:rsidRPr="00393314">
        <w:rPr>
          <w:i/>
          <w:iCs/>
          <w:color w:val="000000"/>
        </w:rPr>
        <w:t>:</w:t>
      </w:r>
      <w:r w:rsidRPr="00393314">
        <w:rPr>
          <w:i/>
          <w:iCs/>
          <w:color w:val="000000"/>
        </w:rPr>
        <w:t xml:space="preserve"> jeden milion korun českých</w:t>
      </w:r>
      <w:r>
        <w:rPr>
          <w:color w:val="000000"/>
        </w:rPr>
        <w:t>) připadá 100 hlasů, na jednu akcii o jmenovité hodnotě 100.000,- Kč (</w:t>
      </w:r>
      <w:r w:rsidRPr="00393314">
        <w:rPr>
          <w:i/>
          <w:iCs/>
          <w:color w:val="000000"/>
        </w:rPr>
        <w:t>slovy</w:t>
      </w:r>
      <w:r w:rsidR="00393314" w:rsidRPr="00393314">
        <w:rPr>
          <w:i/>
          <w:iCs/>
          <w:color w:val="000000"/>
        </w:rPr>
        <w:t>:</w:t>
      </w:r>
      <w:r w:rsidRPr="00393314">
        <w:rPr>
          <w:i/>
          <w:iCs/>
          <w:color w:val="000000"/>
        </w:rPr>
        <w:t xml:space="preserve"> jedno sto tisíc korun českých</w:t>
      </w:r>
      <w:r>
        <w:rPr>
          <w:color w:val="000000"/>
        </w:rPr>
        <w:t xml:space="preserve">) připadá 10 hlasů, na jednu akcii o jmenovité hodnotě </w:t>
      </w:r>
      <w:proofErr w:type="gramStart"/>
      <w:r>
        <w:rPr>
          <w:color w:val="000000"/>
        </w:rPr>
        <w:t>50.000,-</w:t>
      </w:r>
      <w:proofErr w:type="gramEnd"/>
      <w:r>
        <w:rPr>
          <w:color w:val="000000"/>
        </w:rPr>
        <w:t xml:space="preserve"> Kč (</w:t>
      </w:r>
      <w:r w:rsidRPr="00393314">
        <w:rPr>
          <w:i/>
          <w:iCs/>
          <w:color w:val="000000"/>
        </w:rPr>
        <w:t>slovy</w:t>
      </w:r>
      <w:r w:rsidR="00393314" w:rsidRPr="00393314">
        <w:rPr>
          <w:i/>
          <w:iCs/>
          <w:color w:val="000000"/>
        </w:rPr>
        <w:t>:</w:t>
      </w:r>
      <w:r w:rsidRPr="00393314">
        <w:rPr>
          <w:i/>
          <w:iCs/>
          <w:color w:val="000000"/>
        </w:rPr>
        <w:t xml:space="preserve"> padesát tisíc korun českých</w:t>
      </w:r>
      <w:r>
        <w:rPr>
          <w:color w:val="000000"/>
        </w:rPr>
        <w:t xml:space="preserve">) připadá 5 hlasů a na jednu akcii o jmenovité hodnotě </w:t>
      </w:r>
      <w:r w:rsidR="00393314">
        <w:rPr>
          <w:color w:val="000000"/>
        </w:rPr>
        <w:t>20.000, -</w:t>
      </w:r>
      <w:r>
        <w:rPr>
          <w:color w:val="000000"/>
        </w:rPr>
        <w:t xml:space="preserve"> Kč (</w:t>
      </w:r>
      <w:r w:rsidRPr="00393314">
        <w:rPr>
          <w:i/>
          <w:iCs/>
          <w:color w:val="000000"/>
        </w:rPr>
        <w:t>slovy</w:t>
      </w:r>
      <w:r w:rsidR="00393314" w:rsidRPr="00393314">
        <w:rPr>
          <w:i/>
          <w:iCs/>
          <w:color w:val="000000"/>
        </w:rPr>
        <w:t>:</w:t>
      </w:r>
      <w:r w:rsidRPr="00393314">
        <w:rPr>
          <w:i/>
          <w:iCs/>
          <w:color w:val="000000"/>
        </w:rPr>
        <w:t xml:space="preserve"> dvacet tisíc korun českých</w:t>
      </w:r>
      <w:r>
        <w:rPr>
          <w:color w:val="000000"/>
        </w:rPr>
        <w:t>) připadají 2 hlasy. Celkový počet hlasů ve společnosti je 11 120 (</w:t>
      </w:r>
      <w:r w:rsidRPr="00393314">
        <w:rPr>
          <w:i/>
          <w:iCs/>
          <w:color w:val="000000"/>
        </w:rPr>
        <w:t>slovy</w:t>
      </w:r>
      <w:r w:rsidR="00393314" w:rsidRPr="00393314">
        <w:rPr>
          <w:i/>
          <w:iCs/>
          <w:color w:val="000000"/>
        </w:rPr>
        <w:t>:</w:t>
      </w:r>
      <w:r w:rsidRPr="00393314">
        <w:rPr>
          <w:i/>
          <w:iCs/>
          <w:color w:val="000000"/>
        </w:rPr>
        <w:t xml:space="preserve"> jedenáct tisíc sto dvacet</w:t>
      </w:r>
      <w:r>
        <w:rPr>
          <w:color w:val="000000"/>
        </w:rPr>
        <w:t xml:space="preserve">). Má se za to, že ve vztahu ke společnosti je akcionářem ten, kdo je zapsán v seznamu akcionářů. Prokáže-li se, že zápis v seznamu akcionářů neodpovídá skutečnosti, je oprávněn vykonávat akcionářská práva vlastník akcie na jméno. </w:t>
      </w:r>
    </w:p>
    <w:p w14:paraId="54602ACB" w14:textId="77777777" w:rsidR="00120695" w:rsidRDefault="00120695">
      <w:pPr>
        <w:tabs>
          <w:tab w:val="right" w:pos="9072"/>
        </w:tabs>
        <w:jc w:val="both"/>
      </w:pPr>
    </w:p>
    <w:p w14:paraId="54602ACC" w14:textId="77777777" w:rsidR="00120695" w:rsidRDefault="00E02BFD">
      <w:pPr>
        <w:tabs>
          <w:tab w:val="right" w:pos="9072"/>
        </w:tabs>
        <w:jc w:val="center"/>
        <w:rPr>
          <w:b/>
        </w:rPr>
      </w:pPr>
      <w:r>
        <w:rPr>
          <w:b/>
        </w:rPr>
        <w:t>VII.</w:t>
      </w:r>
    </w:p>
    <w:p w14:paraId="54602ACD" w14:textId="77777777" w:rsidR="00120695" w:rsidRDefault="00E02BFD">
      <w:pPr>
        <w:tabs>
          <w:tab w:val="right" w:pos="9072"/>
        </w:tabs>
        <w:jc w:val="center"/>
        <w:rPr>
          <w:b/>
        </w:rPr>
      </w:pPr>
      <w:r>
        <w:rPr>
          <w:b/>
        </w:rPr>
        <w:t>Kvalifikovaný akcionář</w:t>
      </w:r>
    </w:p>
    <w:p w14:paraId="0487E2F8" w14:textId="77777777" w:rsidR="008B6606" w:rsidRDefault="008B6606">
      <w:pPr>
        <w:tabs>
          <w:tab w:val="right" w:pos="9072"/>
        </w:tabs>
        <w:jc w:val="center"/>
        <w:rPr>
          <w:b/>
        </w:rPr>
      </w:pPr>
    </w:p>
    <w:p w14:paraId="54602ACE" w14:textId="2A5A7A7F" w:rsidR="00120695" w:rsidRDefault="00E02BFD" w:rsidP="008B6606">
      <w:pPr>
        <w:tabs>
          <w:tab w:val="right" w:pos="9072"/>
        </w:tabs>
        <w:ind w:left="567" w:hanging="567"/>
        <w:jc w:val="both"/>
      </w:pPr>
      <w:r>
        <w:t xml:space="preserve">7.1 </w:t>
      </w:r>
      <w:r w:rsidR="008B6606">
        <w:tab/>
      </w:r>
      <w:r>
        <w:t>Akcionář nebo akcionáři společnosti, kteří splňují zákonem stanovené podmínky pro kvalifikované akcionáře, mohou požádat představenstvo o svolání valné hromady k projednání navržených záležitostí. V žádosti uvedou návrh usnesení k navrženým záležitostem nebo je odůvodní. Představenstvo svolá valnou hromadu tak, aby se konala nejpozději 40 dnů ode dne, kdy mu došla žádost o</w:t>
      </w:r>
      <w:r w:rsidR="00393314">
        <w:t> </w:t>
      </w:r>
      <w:r>
        <w:t>její svolání, přičemž pozvánka na ni musí být uveřejněna a zaslána nejpozději 15</w:t>
      </w:r>
      <w:r w:rsidR="00393314">
        <w:t> </w:t>
      </w:r>
      <w:r>
        <w:t xml:space="preserve">dnů před jejím konáním. Představenstvo není oprávněno navržený pořad valné hromady měnit. Představenstvo je oprávněno navržený pořad valné </w:t>
      </w:r>
      <w:r>
        <w:lastRenderedPageBreak/>
        <w:t>hromady doplnit pouze se souhlasem osob, které požádaly o svolání valné hromady podle tohoto článku 7., odst. 1.</w:t>
      </w:r>
    </w:p>
    <w:p w14:paraId="54602ACF" w14:textId="77777777" w:rsidR="00120695" w:rsidRDefault="00120695">
      <w:pPr>
        <w:tabs>
          <w:tab w:val="right" w:pos="9072"/>
        </w:tabs>
        <w:jc w:val="both"/>
      </w:pPr>
    </w:p>
    <w:p w14:paraId="54602AD0" w14:textId="0C4D4D87" w:rsidR="00120695" w:rsidRDefault="00E02BFD" w:rsidP="008B6606">
      <w:pPr>
        <w:tabs>
          <w:tab w:val="right" w:pos="9072"/>
        </w:tabs>
        <w:ind w:left="567" w:hanging="567"/>
        <w:jc w:val="both"/>
      </w:pPr>
      <w:r>
        <w:t xml:space="preserve">7.2 </w:t>
      </w:r>
      <w:r w:rsidR="008B6606">
        <w:tab/>
      </w:r>
      <w:r>
        <w:t xml:space="preserve">Byla-li valná hromada svolána na základě žádosti kvalifikovaného akcionáře/ akcionářů, je odvolání nebo odložení jejího konání možné pouze, ledaže s tím souhlasí tento akcionář/ tito akcionáři. </w:t>
      </w:r>
    </w:p>
    <w:p w14:paraId="54602AD1" w14:textId="77777777" w:rsidR="00120695" w:rsidRDefault="00120695">
      <w:pPr>
        <w:tabs>
          <w:tab w:val="right" w:pos="9072"/>
        </w:tabs>
        <w:jc w:val="both"/>
      </w:pPr>
    </w:p>
    <w:p w14:paraId="54602AD2" w14:textId="77777777" w:rsidR="00120695" w:rsidRDefault="00E02BFD">
      <w:pPr>
        <w:tabs>
          <w:tab w:val="right" w:pos="9072"/>
        </w:tabs>
        <w:jc w:val="center"/>
        <w:rPr>
          <w:b/>
        </w:rPr>
      </w:pPr>
      <w:r>
        <w:rPr>
          <w:b/>
        </w:rPr>
        <w:t>VIII.</w:t>
      </w:r>
    </w:p>
    <w:p w14:paraId="54602AD3" w14:textId="77777777" w:rsidR="00120695" w:rsidRDefault="00E02BFD">
      <w:pPr>
        <w:tabs>
          <w:tab w:val="right" w:pos="9072"/>
        </w:tabs>
        <w:jc w:val="center"/>
        <w:rPr>
          <w:b/>
        </w:rPr>
      </w:pPr>
      <w:r>
        <w:rPr>
          <w:b/>
        </w:rPr>
        <w:t>Orgány společnosti</w:t>
      </w:r>
    </w:p>
    <w:p w14:paraId="09B02B91" w14:textId="77777777" w:rsidR="008B6606" w:rsidRDefault="008B6606">
      <w:pPr>
        <w:tabs>
          <w:tab w:val="right" w:pos="9072"/>
        </w:tabs>
        <w:jc w:val="center"/>
      </w:pPr>
    </w:p>
    <w:p w14:paraId="54602AD4" w14:textId="77777777" w:rsidR="00120695" w:rsidRDefault="00E02BFD">
      <w:pPr>
        <w:tabs>
          <w:tab w:val="right" w:pos="9072"/>
        </w:tabs>
        <w:jc w:val="both"/>
      </w:pPr>
      <w:r>
        <w:t>Společnost zvolila dualistický systém vnitřní struktury. Orgány společnosti jsou:</w:t>
      </w:r>
    </w:p>
    <w:p w14:paraId="54602AD5" w14:textId="77777777" w:rsidR="00120695" w:rsidRDefault="00E02BFD">
      <w:pPr>
        <w:tabs>
          <w:tab w:val="right" w:pos="9072"/>
        </w:tabs>
        <w:jc w:val="both"/>
      </w:pPr>
      <w:r>
        <w:t>- valná hromada,</w:t>
      </w:r>
    </w:p>
    <w:p w14:paraId="54602AD6" w14:textId="77777777" w:rsidR="00120695" w:rsidRDefault="00E02BFD">
      <w:pPr>
        <w:tabs>
          <w:tab w:val="right" w:pos="9072"/>
        </w:tabs>
        <w:jc w:val="both"/>
      </w:pPr>
      <w:r>
        <w:t>- představenstvo,</w:t>
      </w:r>
    </w:p>
    <w:p w14:paraId="54602AD7" w14:textId="77777777" w:rsidR="00120695" w:rsidRDefault="00E02BFD">
      <w:pPr>
        <w:tabs>
          <w:tab w:val="right" w:pos="9072"/>
        </w:tabs>
        <w:jc w:val="both"/>
      </w:pPr>
      <w:r>
        <w:t xml:space="preserve">- dozorčí rada. </w:t>
      </w:r>
    </w:p>
    <w:p w14:paraId="54602AD8" w14:textId="77777777" w:rsidR="00120695" w:rsidRDefault="00120695">
      <w:pPr>
        <w:tabs>
          <w:tab w:val="right" w:pos="9072"/>
        </w:tabs>
        <w:jc w:val="both"/>
      </w:pPr>
    </w:p>
    <w:p w14:paraId="54602AD9" w14:textId="01269952" w:rsidR="00120695" w:rsidRDefault="00E02BFD" w:rsidP="008B6606">
      <w:pPr>
        <w:tabs>
          <w:tab w:val="right" w:pos="9072"/>
        </w:tabs>
        <w:ind w:left="567" w:hanging="567"/>
        <w:jc w:val="both"/>
      </w:pPr>
      <w:r>
        <w:rPr>
          <w:b/>
        </w:rPr>
        <w:t xml:space="preserve">8.1 </w:t>
      </w:r>
      <w:r w:rsidR="008B6606">
        <w:rPr>
          <w:b/>
        </w:rPr>
        <w:tab/>
      </w:r>
      <w:r>
        <w:rPr>
          <w:b/>
        </w:rPr>
        <w:t>Valná hromada</w:t>
      </w:r>
      <w:r>
        <w:t>. Nejvyšším orgánem společnosti je valná hromada.</w:t>
      </w:r>
    </w:p>
    <w:p w14:paraId="54602ADA" w14:textId="77777777" w:rsidR="00120695" w:rsidRDefault="00120695">
      <w:pPr>
        <w:tabs>
          <w:tab w:val="right" w:pos="9072"/>
        </w:tabs>
        <w:jc w:val="both"/>
      </w:pPr>
    </w:p>
    <w:p w14:paraId="54602ADB" w14:textId="351B325C" w:rsidR="00120695" w:rsidRDefault="00E02BFD" w:rsidP="008B6606">
      <w:pPr>
        <w:tabs>
          <w:tab w:val="right" w:pos="9072"/>
        </w:tabs>
        <w:ind w:left="1418" w:hanging="851"/>
        <w:jc w:val="both"/>
      </w:pPr>
      <w:r>
        <w:t xml:space="preserve">8.1.1 </w:t>
      </w:r>
      <w:r w:rsidR="008B6606">
        <w:tab/>
      </w:r>
      <w:r>
        <w:t>Schůze valné hromady. Valná hromada se koná nejméně jednou za účetní období a svolává ji představenstvo, případně jiná osoba určená zákonem.</w:t>
      </w:r>
    </w:p>
    <w:p w14:paraId="54602ADC" w14:textId="77777777" w:rsidR="00120695" w:rsidRDefault="00120695" w:rsidP="008B6606">
      <w:pPr>
        <w:tabs>
          <w:tab w:val="right" w:pos="9072"/>
        </w:tabs>
        <w:ind w:left="1418" w:hanging="851"/>
        <w:jc w:val="both"/>
      </w:pPr>
    </w:p>
    <w:p w14:paraId="54602ADD" w14:textId="6C1A2596" w:rsidR="00120695" w:rsidRDefault="00E02BFD" w:rsidP="008B6606">
      <w:pPr>
        <w:tabs>
          <w:tab w:val="right" w:pos="9072"/>
        </w:tabs>
        <w:ind w:left="1418" w:hanging="851"/>
        <w:jc w:val="both"/>
      </w:pPr>
      <w:r>
        <w:t xml:space="preserve">8.1.2 </w:t>
      </w:r>
      <w:r w:rsidR="008B6606">
        <w:tab/>
      </w:r>
      <w:r w:rsidR="008B6606">
        <w:tab/>
      </w:r>
      <w:r>
        <w:t>Svolání valné hromady. Svolavatel nejméně 30 (</w:t>
      </w:r>
      <w:r w:rsidRPr="00393314">
        <w:rPr>
          <w:i/>
          <w:iCs/>
        </w:rPr>
        <w:t>slovy</w:t>
      </w:r>
      <w:r w:rsidR="00393314" w:rsidRPr="00393314">
        <w:rPr>
          <w:i/>
          <w:iCs/>
        </w:rPr>
        <w:t>:</w:t>
      </w:r>
      <w:r w:rsidRPr="00393314">
        <w:rPr>
          <w:i/>
          <w:iCs/>
        </w:rPr>
        <w:t xml:space="preserve"> třicet</w:t>
      </w:r>
      <w:r>
        <w:t xml:space="preserve">) dnů přede dnem konání valné hromady uveřejní pozvánku na valnou hromadu na internetových stránkách společnosti a současně ji zašle akcionářům na adresu uvedenou v seznamu akcionářů. Zasílání pozvánky na adresu akcionáře může být nahrazeno předáním pozvánky akcionáři osobně do vlastních rukou oproti jeho podpisu. Pozvánka na valnou hromadu musí obsahovat alespoň obchodní firmu a sídlo společnosti, místo, datum a hodinu konání valné hromady, </w:t>
      </w:r>
      <w:r>
        <w:rPr>
          <w:color w:val="000000"/>
        </w:rPr>
        <w:t>označení, zda se svolává řádná nebo náhradní valná hromada</w:t>
      </w:r>
      <w:r>
        <w:t xml:space="preserve">, </w:t>
      </w:r>
      <w:r>
        <w:rPr>
          <w:color w:val="000000"/>
        </w:rPr>
        <w:t>pořad jednání valné hromady, včetně uvedení osoby, je-li navrhována jako člen orgánu společnosti,</w:t>
      </w:r>
      <w:r>
        <w:t xml:space="preserve"> </w:t>
      </w:r>
      <w:r>
        <w:rPr>
          <w:color w:val="000000"/>
        </w:rPr>
        <w:t>rozhodný den k účasti na valné hromadě, pokud byl určen, a vysvětlení jeho významu pro hlasování na valné hromadě, návrh usnesení valné hromady a jeho zdůvodnění</w:t>
      </w:r>
      <w:r>
        <w:t>. Bez splnění požadavků zákona nebo těchto stanov na svolání valné hromady se valná hromada může konat jen tehdy, souhlasí-li s tím všichni akcionáři.</w:t>
      </w:r>
    </w:p>
    <w:p w14:paraId="54602ADE" w14:textId="77777777" w:rsidR="00120695" w:rsidRDefault="00120695" w:rsidP="008B6606">
      <w:pPr>
        <w:tabs>
          <w:tab w:val="right" w:pos="9072"/>
        </w:tabs>
        <w:ind w:left="1418" w:hanging="851"/>
        <w:jc w:val="both"/>
      </w:pPr>
    </w:p>
    <w:p w14:paraId="54602ADF" w14:textId="1775DA71" w:rsidR="00120695" w:rsidRDefault="00E02BFD" w:rsidP="008B6606">
      <w:pPr>
        <w:tabs>
          <w:tab w:val="right" w:pos="9072"/>
        </w:tabs>
        <w:ind w:left="1418" w:hanging="851"/>
        <w:jc w:val="both"/>
      </w:pPr>
      <w:r>
        <w:t xml:space="preserve">8.1.3 </w:t>
      </w:r>
      <w:r w:rsidR="008B6606">
        <w:tab/>
      </w:r>
      <w:r>
        <w:t xml:space="preserve">Kvorum valné hromady. </w:t>
      </w:r>
      <w:r>
        <w:rPr>
          <w:color w:val="000000"/>
        </w:rPr>
        <w:t xml:space="preserve">Valná hromada je schopna se usnášet, pokud jsou přítomni </w:t>
      </w:r>
      <w:hyperlink r:id="rId11">
        <w:r w:rsidR="00120695">
          <w:rPr>
            <w:color w:val="000000"/>
          </w:rPr>
          <w:t>akcionáři</w:t>
        </w:r>
      </w:hyperlink>
      <w:r>
        <w:t xml:space="preserve"> vlastnící akci</w:t>
      </w:r>
      <w:r>
        <w:rPr>
          <w:color w:val="000000"/>
        </w:rPr>
        <w:t>e, jejichž jmenovitá hodnota přesahuje 55 % (</w:t>
      </w:r>
      <w:r w:rsidRPr="00B335AB">
        <w:rPr>
          <w:i/>
          <w:iCs/>
          <w:color w:val="000000"/>
        </w:rPr>
        <w:t>slovy</w:t>
      </w:r>
      <w:r w:rsidR="00B335AB" w:rsidRPr="00B335AB">
        <w:rPr>
          <w:i/>
          <w:iCs/>
          <w:color w:val="000000"/>
        </w:rPr>
        <w:t>:</w:t>
      </w:r>
      <w:r w:rsidRPr="00B335AB">
        <w:rPr>
          <w:i/>
          <w:iCs/>
          <w:color w:val="000000"/>
        </w:rPr>
        <w:t xml:space="preserve"> padesát pět procent</w:t>
      </w:r>
      <w:r>
        <w:rPr>
          <w:color w:val="000000"/>
        </w:rPr>
        <w:t>) základního kapitálu</w:t>
      </w:r>
      <w:r>
        <w:t xml:space="preserve">. </w:t>
      </w:r>
    </w:p>
    <w:p w14:paraId="54602AE0" w14:textId="77777777" w:rsidR="00120695" w:rsidRDefault="00120695" w:rsidP="008B6606">
      <w:pPr>
        <w:tabs>
          <w:tab w:val="right" w:pos="9072"/>
        </w:tabs>
        <w:ind w:left="1418" w:hanging="851"/>
        <w:jc w:val="both"/>
      </w:pPr>
    </w:p>
    <w:p w14:paraId="54602AE1" w14:textId="08D6E963" w:rsidR="00120695" w:rsidRDefault="00E02BFD" w:rsidP="008B6606">
      <w:pPr>
        <w:tabs>
          <w:tab w:val="right" w:pos="9072"/>
        </w:tabs>
        <w:ind w:left="1418" w:hanging="851"/>
        <w:jc w:val="both"/>
      </w:pPr>
      <w:r>
        <w:t xml:space="preserve">8.1.4 </w:t>
      </w:r>
      <w:r w:rsidR="008B6606">
        <w:tab/>
      </w:r>
      <w:r>
        <w:t xml:space="preserve">Listina přítomných. U přítomných </w:t>
      </w:r>
      <w:hyperlink r:id="rId12">
        <w:r w:rsidR="00120695">
          <w:rPr>
            <w:color w:val="000000"/>
          </w:rPr>
          <w:t>akcionářů</w:t>
        </w:r>
      </w:hyperlink>
      <w:r>
        <w:t xml:space="preserve"> zapíše společnost do listiny přítomných jméno a bydliště nebo sídlo akcionáře a jeho zmocněnce, je-li </w:t>
      </w:r>
      <w:hyperlink r:id="rId13">
        <w:r w:rsidR="00120695">
          <w:rPr>
            <w:color w:val="000000"/>
          </w:rPr>
          <w:t>akcionář</w:t>
        </w:r>
      </w:hyperlink>
      <w:r>
        <w:t xml:space="preserve"> zastoupen, čísla akcií, jmenovitou hodnotu akcií, které </w:t>
      </w:r>
      <w:hyperlink r:id="rId14">
        <w:r w:rsidR="00120695">
          <w:rPr>
            <w:color w:val="000000"/>
          </w:rPr>
          <w:t>akcionáře</w:t>
        </w:r>
      </w:hyperlink>
      <w:r>
        <w:t xml:space="preserve"> opravňují k hlasování, popřípadě údaj o tom, že akcie neopravňuje </w:t>
      </w:r>
      <w:hyperlink r:id="rId15">
        <w:r w:rsidR="00120695">
          <w:rPr>
            <w:color w:val="000000"/>
          </w:rPr>
          <w:t>akcionáře</w:t>
        </w:r>
      </w:hyperlink>
      <w:r>
        <w:t xml:space="preserve"> k hlasování. Správnost listiny přítomných potvrzuje svým podpisem svolavatel nebo jím určená osoba. </w:t>
      </w:r>
    </w:p>
    <w:p w14:paraId="54602AE2" w14:textId="77777777" w:rsidR="00120695" w:rsidRDefault="00120695" w:rsidP="008B6606">
      <w:pPr>
        <w:tabs>
          <w:tab w:val="right" w:pos="9072"/>
        </w:tabs>
        <w:ind w:left="1418" w:hanging="851"/>
        <w:jc w:val="both"/>
      </w:pPr>
    </w:p>
    <w:p w14:paraId="54602AE3" w14:textId="2B4B6B0D" w:rsidR="00120695" w:rsidRDefault="00E02BFD" w:rsidP="008B6606">
      <w:pPr>
        <w:tabs>
          <w:tab w:val="right" w:pos="9072"/>
        </w:tabs>
        <w:ind w:left="1418" w:hanging="851"/>
        <w:jc w:val="both"/>
      </w:pPr>
      <w:r>
        <w:t xml:space="preserve">8.1.5 </w:t>
      </w:r>
      <w:r w:rsidR="008B6606">
        <w:tab/>
      </w:r>
      <w:r>
        <w:t xml:space="preserve">Akcionář se zúčastňuje valné hromady osobně nebo v zastoupení. Plná moc pro zastupování na valné hromadě musí být písemná a musí z ní </w:t>
      </w:r>
      <w:r>
        <w:lastRenderedPageBreak/>
        <w:t>vyplývat, zda byla udělena pro zastoupení na jedné nebo na více valných hromadách. Akcionář se prokáže platným průkazem totožnosti, u právnických osob ještě originálem nebo úředně ověřenou kopií výpisu z obchodního rejstříku. V případě, že v obchodním rejstříku ještě není zapsána změna statutárního orgánu, předkládá akcionář – právnická osoba originál či ověřenou fotokopii rozhodnutí, jímž ke změně došlo. Akcionáři nepřísluší náhrada nákladů, které mu vzniknou v souvislosti s konáním řádné valné hromady.</w:t>
      </w:r>
    </w:p>
    <w:p w14:paraId="54602AE4" w14:textId="77777777" w:rsidR="00120695" w:rsidRDefault="00120695">
      <w:pPr>
        <w:pBdr>
          <w:top w:val="nil"/>
          <w:left w:val="nil"/>
          <w:bottom w:val="nil"/>
          <w:right w:val="nil"/>
          <w:between w:val="nil"/>
        </w:pBdr>
        <w:tabs>
          <w:tab w:val="right" w:pos="9072"/>
        </w:tabs>
        <w:jc w:val="both"/>
        <w:rPr>
          <w:color w:val="000000"/>
        </w:rPr>
      </w:pPr>
    </w:p>
    <w:p w14:paraId="54602AE5" w14:textId="1F49D01C" w:rsidR="00120695" w:rsidRDefault="00E02BFD" w:rsidP="008B6606">
      <w:pPr>
        <w:pBdr>
          <w:top w:val="nil"/>
          <w:left w:val="nil"/>
          <w:bottom w:val="nil"/>
          <w:right w:val="nil"/>
          <w:between w:val="nil"/>
        </w:pBdr>
        <w:tabs>
          <w:tab w:val="right" w:pos="9072"/>
        </w:tabs>
        <w:ind w:left="1418" w:hanging="851"/>
        <w:jc w:val="both"/>
        <w:rPr>
          <w:color w:val="000000"/>
        </w:rPr>
      </w:pPr>
      <w:r>
        <w:rPr>
          <w:color w:val="000000"/>
        </w:rPr>
        <w:t xml:space="preserve">8.1.6 </w:t>
      </w:r>
      <w:r w:rsidR="008B6606">
        <w:rPr>
          <w:color w:val="000000"/>
        </w:rPr>
        <w:tab/>
      </w:r>
      <w:r>
        <w:rPr>
          <w:color w:val="000000"/>
        </w:rPr>
        <w:t xml:space="preserve">Jednání valné hromady. Valná hromada zvolí předsedu, zapisovatele, ověřovatele zápisu a osoby pověřené sčítáním hlasů. Do doby zvolení předsedy řídí jednání valné hromady svolavatel nebo jím určená osoba. Totéž platí, pokud předseda valné hromady nebyl zvolen. </w:t>
      </w:r>
    </w:p>
    <w:p w14:paraId="54602AE6" w14:textId="17998001" w:rsidR="00120695" w:rsidRDefault="00E02BFD" w:rsidP="008B6606">
      <w:pPr>
        <w:pBdr>
          <w:top w:val="nil"/>
          <w:left w:val="nil"/>
          <w:bottom w:val="nil"/>
          <w:right w:val="nil"/>
          <w:between w:val="nil"/>
        </w:pBdr>
        <w:tabs>
          <w:tab w:val="right" w:pos="9072"/>
        </w:tabs>
        <w:ind w:left="1418"/>
        <w:jc w:val="both"/>
        <w:rPr>
          <w:color w:val="000000"/>
        </w:rPr>
      </w:pPr>
      <w:r>
        <w:rPr>
          <w:color w:val="000000"/>
        </w:rPr>
        <w:t>Nebude-li zvolen zapisovatel, ověřovatelé zápisu nebo osoby pověřené sčítáním hlasů, určí je svolavatel valné hromady. Valná hromada může rozhodnout, že předsedou valné hromady a ověřovatelem zápisu bude jedna osoba. Valná hromada může rozhodnout, že předseda valné hromady provádí rovněž sčítání hlasů. Záležitosti, které nebyly zařazeny na pořad jednání valné hromady, lze na jejím jednání projednat nebo rozhodnout jen tehdy, projeví-li s tím souhlas všichni akcionáři. O</w:t>
      </w:r>
      <w:r w:rsidR="00D47759">
        <w:rPr>
          <w:color w:val="000000"/>
        </w:rPr>
        <w:t> </w:t>
      </w:r>
      <w:r>
        <w:rPr>
          <w:color w:val="000000"/>
        </w:rPr>
        <w:t xml:space="preserve">způsobu vedení valné hromady a technických otázkách spojených s vedením valné hromady, neupravených ve stanovách společnosti, rozhoduje předseda valné hromady. </w:t>
      </w:r>
      <w:sdt>
        <w:sdtPr>
          <w:tag w:val="goog_rdk_34"/>
          <w:id w:val="303589949"/>
        </w:sdtPr>
        <w:sdtContent>
          <w:r w:rsidRPr="00F876DE">
            <w:rPr>
              <w:color w:val="000000"/>
              <w:highlight w:val="yellow"/>
            </w:rPr>
            <w:t xml:space="preserve">Připouští se hlasování i rozhodování </w:t>
          </w:r>
          <w:r w:rsidR="00091B97" w:rsidRPr="00F876DE">
            <w:rPr>
              <w:color w:val="000000"/>
              <w:highlight w:val="yellow"/>
            </w:rPr>
            <w:t xml:space="preserve">valné </w:t>
          </w:r>
          <w:r w:rsidR="008819BE" w:rsidRPr="00F876DE">
            <w:rPr>
              <w:color w:val="000000"/>
              <w:highlight w:val="yellow"/>
            </w:rPr>
            <w:t>hromady</w:t>
          </w:r>
          <w:r w:rsidRPr="00F876DE">
            <w:rPr>
              <w:color w:val="000000"/>
              <w:highlight w:val="yellow"/>
            </w:rPr>
            <w:t xml:space="preserve"> s využitím technických prostředků. V takovém případě musí být podmínky tohoto hlasování nebo rozhodování určeny tak, aby umožňovaly společnosti ověřit totožnost osoby oprávněné vykonat hlasovací právo a určit akcie, s nimiž je spojeno vykonávané hlasovací právo. Podmínky rozhodování nebo hlasování s využitím technických prostředků určí představenstvo. Podmínky rozhodování nebo hlasování s využitím technických prostředků se vždy uvedou v pozvánce na valnou hromadu nebo v návrhu na rozhodnutí.</w:t>
          </w:r>
        </w:sdtContent>
      </w:sdt>
    </w:p>
    <w:p w14:paraId="54602AE7" w14:textId="77777777" w:rsidR="00120695" w:rsidRDefault="00120695">
      <w:pPr>
        <w:pBdr>
          <w:top w:val="nil"/>
          <w:left w:val="nil"/>
          <w:bottom w:val="nil"/>
          <w:right w:val="nil"/>
          <w:between w:val="nil"/>
        </w:pBdr>
        <w:tabs>
          <w:tab w:val="right" w:pos="9072"/>
        </w:tabs>
        <w:jc w:val="both"/>
        <w:rPr>
          <w:color w:val="000000"/>
        </w:rPr>
      </w:pPr>
    </w:p>
    <w:p w14:paraId="54602AE8" w14:textId="153FD340" w:rsidR="00120695" w:rsidRDefault="00E02BFD" w:rsidP="008B6606">
      <w:pPr>
        <w:pBdr>
          <w:top w:val="nil"/>
          <w:left w:val="nil"/>
          <w:bottom w:val="nil"/>
          <w:right w:val="nil"/>
          <w:between w:val="nil"/>
        </w:pBdr>
        <w:tabs>
          <w:tab w:val="right" w:pos="9072"/>
        </w:tabs>
        <w:ind w:left="1418" w:hanging="851"/>
        <w:jc w:val="both"/>
        <w:rPr>
          <w:color w:val="000000"/>
        </w:rPr>
      </w:pPr>
      <w:r>
        <w:rPr>
          <w:color w:val="000000"/>
        </w:rPr>
        <w:t xml:space="preserve">8.1.7 </w:t>
      </w:r>
      <w:r w:rsidR="008B6606">
        <w:rPr>
          <w:color w:val="000000"/>
        </w:rPr>
        <w:tab/>
      </w:r>
      <w:r>
        <w:rPr>
          <w:color w:val="000000"/>
        </w:rPr>
        <w:t xml:space="preserve">Hlasování na valné hromadě se děje aklamací. </w:t>
      </w:r>
    </w:p>
    <w:p w14:paraId="54602AE9" w14:textId="77777777" w:rsidR="00120695" w:rsidRDefault="00120695">
      <w:pPr>
        <w:pBdr>
          <w:top w:val="nil"/>
          <w:left w:val="nil"/>
          <w:bottom w:val="nil"/>
          <w:right w:val="nil"/>
          <w:between w:val="nil"/>
        </w:pBdr>
        <w:tabs>
          <w:tab w:val="right" w:pos="9072"/>
        </w:tabs>
        <w:jc w:val="both"/>
        <w:rPr>
          <w:color w:val="000000"/>
        </w:rPr>
      </w:pPr>
    </w:p>
    <w:p w14:paraId="54602AEA" w14:textId="6B95CCFD" w:rsidR="00120695" w:rsidRDefault="00E02BFD" w:rsidP="008B6606">
      <w:pPr>
        <w:tabs>
          <w:tab w:val="right" w:pos="9072"/>
        </w:tabs>
        <w:ind w:left="1418" w:hanging="851"/>
        <w:jc w:val="both"/>
      </w:pPr>
      <w:r>
        <w:t xml:space="preserve">8.1.8 </w:t>
      </w:r>
      <w:r w:rsidR="008B6606">
        <w:tab/>
      </w:r>
      <w:r>
        <w:t xml:space="preserve">Jednání valné hromady je neveřejné. Přístup na ni mají akcionáři nebo jejich zástupci, a to i ti akcionáři, kteří nedisponují hlasovacím právem. </w:t>
      </w:r>
    </w:p>
    <w:p w14:paraId="54602AEB" w14:textId="77777777" w:rsidR="00120695" w:rsidRDefault="00120695">
      <w:pPr>
        <w:tabs>
          <w:tab w:val="right" w:pos="9072"/>
        </w:tabs>
        <w:jc w:val="both"/>
      </w:pPr>
    </w:p>
    <w:p w14:paraId="54602AEC" w14:textId="6B25C47A" w:rsidR="00120695" w:rsidRDefault="00E02BFD" w:rsidP="008B6606">
      <w:pPr>
        <w:tabs>
          <w:tab w:val="right" w:pos="9072"/>
        </w:tabs>
        <w:ind w:left="1418" w:hanging="851"/>
        <w:jc w:val="both"/>
      </w:pPr>
      <w:r>
        <w:t xml:space="preserve">8.1.9 </w:t>
      </w:r>
      <w:r w:rsidR="008B6606">
        <w:tab/>
      </w:r>
      <w:r>
        <w:t>Zástupce akcionáře je povinen prokázat své oprávnění k zastupování písemnou plnou mocí podepsanou řádně akcionářem.</w:t>
      </w:r>
    </w:p>
    <w:p w14:paraId="54602AED" w14:textId="77777777" w:rsidR="00120695" w:rsidRDefault="00120695">
      <w:pPr>
        <w:tabs>
          <w:tab w:val="right" w:pos="9072"/>
        </w:tabs>
        <w:jc w:val="both"/>
      </w:pPr>
    </w:p>
    <w:p w14:paraId="54602AEE" w14:textId="77777777" w:rsidR="00120695" w:rsidRDefault="00E02BFD" w:rsidP="008B6606">
      <w:pPr>
        <w:tabs>
          <w:tab w:val="right" w:pos="9072"/>
        </w:tabs>
        <w:ind w:left="1418" w:hanging="851"/>
        <w:jc w:val="both"/>
      </w:pPr>
      <w:r>
        <w:t xml:space="preserve">8.1.10 </w:t>
      </w:r>
      <w:r>
        <w:rPr>
          <w:color w:val="000000"/>
        </w:rPr>
        <w:t>Členové představenstva se vždy účastní valné hromady. Členovi představenstva musí být uděleno slovo, kdykoliv o to požádá.</w:t>
      </w:r>
      <w:r>
        <w:t xml:space="preserve"> Účastnit se jednání valné hromady mohou dále členové dozorčí rady, insolvenční správce, likvidátor a správce dědictví akcionáře.</w:t>
      </w:r>
    </w:p>
    <w:p w14:paraId="54602AEF" w14:textId="77777777" w:rsidR="00120695" w:rsidRDefault="00120695">
      <w:pPr>
        <w:tabs>
          <w:tab w:val="right" w:pos="9072"/>
        </w:tabs>
        <w:jc w:val="both"/>
      </w:pPr>
    </w:p>
    <w:p w14:paraId="54602AF0" w14:textId="1D1A15D1" w:rsidR="00120695" w:rsidRDefault="00E02BFD" w:rsidP="008B6606">
      <w:pPr>
        <w:tabs>
          <w:tab w:val="right" w:pos="9072"/>
        </w:tabs>
        <w:ind w:left="1418" w:hanging="851"/>
        <w:jc w:val="both"/>
      </w:pPr>
      <w:r>
        <w:t xml:space="preserve">8.1.11 </w:t>
      </w:r>
      <w:r w:rsidR="008B6606">
        <w:tab/>
      </w:r>
      <w:r>
        <w:t xml:space="preserve">O účasti dalších osob rozhoduje představenstvo, jež přitom musí zejména dbát na ochranu informací, jejichž prozrazení třetím osobám by mohlo společnosti způsobit škodu. </w:t>
      </w:r>
    </w:p>
    <w:p w14:paraId="54602AF1" w14:textId="77777777" w:rsidR="00120695" w:rsidRDefault="00120695">
      <w:pPr>
        <w:tabs>
          <w:tab w:val="right" w:pos="9072"/>
        </w:tabs>
        <w:jc w:val="both"/>
      </w:pPr>
    </w:p>
    <w:p w14:paraId="54602AF2" w14:textId="0CC3C128" w:rsidR="00120695" w:rsidRDefault="00E02BFD" w:rsidP="008B6606">
      <w:pPr>
        <w:tabs>
          <w:tab w:val="right" w:pos="9072"/>
        </w:tabs>
        <w:ind w:left="1418" w:hanging="851"/>
        <w:jc w:val="both"/>
      </w:pPr>
      <w:r>
        <w:t xml:space="preserve">8.1.12 </w:t>
      </w:r>
      <w:r w:rsidR="008B6606">
        <w:tab/>
      </w:r>
      <w:r>
        <w:t>Působnost valné hromady. Do působnosti valné hromady náleží:</w:t>
      </w:r>
    </w:p>
    <w:p w14:paraId="4344BACE" w14:textId="77777777" w:rsidR="008B6606" w:rsidRDefault="008B6606" w:rsidP="008B6606">
      <w:pPr>
        <w:tabs>
          <w:tab w:val="right" w:pos="9072"/>
        </w:tabs>
        <w:ind w:left="1418" w:hanging="851"/>
        <w:jc w:val="both"/>
      </w:pPr>
    </w:p>
    <w:p w14:paraId="54602AF3"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rozhodování o změně stanov, nejde-li o změnu v důsledku zvýšení základního kapitálu pověřeným představenstvem (ve smyslu ustanovení § 511 a násl. zákona o obchodních korporacích) nebo o změnu, ke které došlo na základě jiných právních skutečností,</w:t>
      </w:r>
    </w:p>
    <w:p w14:paraId="54602AF4"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rozhodování o změně výše základního kapitálu a o pověření představenstva ke zvýšení základního kapitálu,</w:t>
      </w:r>
    </w:p>
    <w:p w14:paraId="54602AF5"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rozhodování o možnosti započtení peněžité </w:t>
      </w:r>
      <w:hyperlink r:id="rId16">
        <w:r w:rsidR="00120695">
          <w:rPr>
            <w:color w:val="000000"/>
          </w:rPr>
          <w:t>pohledávky</w:t>
        </w:r>
      </w:hyperlink>
      <w:r>
        <w:rPr>
          <w:color w:val="000000"/>
        </w:rPr>
        <w:t xml:space="preserve"> vůči společnosti proti </w:t>
      </w:r>
      <w:hyperlink r:id="rId17">
        <w:r w:rsidR="00120695">
          <w:rPr>
            <w:color w:val="000000"/>
          </w:rPr>
          <w:t>pohledávce</w:t>
        </w:r>
      </w:hyperlink>
      <w:r>
        <w:rPr>
          <w:color w:val="000000"/>
        </w:rPr>
        <w:t xml:space="preserve"> na splacení emisního kursu,</w:t>
      </w:r>
    </w:p>
    <w:p w14:paraId="54602AF6"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rozhodování o vydání vyměnitelných nebo prioritních dluhopisů,</w:t>
      </w:r>
    </w:p>
    <w:p w14:paraId="54602AF7"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volba a odvolání členů dozorčí rady,</w:t>
      </w:r>
    </w:p>
    <w:p w14:paraId="54602AF8"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schválení řádné, mimořádné nebo konsolidované </w:t>
      </w:r>
      <w:hyperlink r:id="rId18">
        <w:r w:rsidR="00120695">
          <w:rPr>
            <w:color w:val="000000"/>
          </w:rPr>
          <w:t>účetní závěrky</w:t>
        </w:r>
      </w:hyperlink>
      <w:r>
        <w:rPr>
          <w:color w:val="000000"/>
        </w:rPr>
        <w:t xml:space="preserve"> a v případech, kdy její vyhotovení stanoví jiný právní předpis, i mezitímní účetní závěrky, </w:t>
      </w:r>
    </w:p>
    <w:p w14:paraId="54602AF9"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rozhodnutí o rozdělení </w:t>
      </w:r>
      <w:hyperlink r:id="rId19">
        <w:r w:rsidR="00120695">
          <w:rPr>
            <w:color w:val="000000"/>
          </w:rPr>
          <w:t>zisku</w:t>
        </w:r>
      </w:hyperlink>
      <w:r>
        <w:rPr>
          <w:color w:val="000000"/>
        </w:rPr>
        <w:t xml:space="preserve"> nebo jiných vlastních zdrojů, nebo o úhradě ztráty,</w:t>
      </w:r>
    </w:p>
    <w:p w14:paraId="54602AFA"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rozhodování o podání žádosti k přijetí účastnických cenných papírů společnosti k obchodování na evropském </w:t>
      </w:r>
      <w:hyperlink r:id="rId20">
        <w:r w:rsidR="00120695">
          <w:rPr>
            <w:color w:val="000000"/>
          </w:rPr>
          <w:t>regulovaném trhu</w:t>
        </w:r>
      </w:hyperlink>
      <w:r>
        <w:rPr>
          <w:color w:val="000000"/>
        </w:rPr>
        <w:t xml:space="preserve"> nebo o vyřazení těchto cenných papírů z obchodování na evropském regulovaném trhu, </w:t>
      </w:r>
    </w:p>
    <w:p w14:paraId="54602AFB"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rozhodnutí o zrušení společnosti s likvidací,</w:t>
      </w:r>
    </w:p>
    <w:p w14:paraId="54602AFC"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volba a odvolání likvidátora,</w:t>
      </w:r>
    </w:p>
    <w:p w14:paraId="54602AFD"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schválení návrhu rozdělení likvidačního zůstatku, </w:t>
      </w:r>
    </w:p>
    <w:p w14:paraId="54602AFE" w14:textId="5B4AB8DB"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sidRPr="00B81C8F">
        <w:rPr>
          <w:strike/>
          <w:color w:val="000000"/>
        </w:rPr>
        <w:t>schválení převodu nebo zastavení obchodního závodu nebo takové jeho části, která by znamenala podstatnou změnu dosavadní struktury obchodního závodu nebo podstatnou změnu v předmětu podnikání nebo činnosti společnosti</w:t>
      </w:r>
      <w:r w:rsidR="00BB236C">
        <w:rPr>
          <w:color w:val="000000"/>
        </w:rPr>
        <w:t xml:space="preserve"> </w:t>
      </w:r>
      <w:r w:rsidR="00B81C8F" w:rsidRPr="00B81C8F">
        <w:rPr>
          <w:color w:val="000000"/>
          <w:highlight w:val="yellow"/>
        </w:rPr>
        <w:t>schválení převodu nebo zastavení závodu nebo takové části jmění, která by znamenala podstatnou změnu skutečného předmětu podnikání nebo činnosti společnosti</w:t>
      </w:r>
      <w:r>
        <w:rPr>
          <w:color w:val="000000"/>
        </w:rPr>
        <w:t>,</w:t>
      </w:r>
    </w:p>
    <w:p w14:paraId="54602AFF"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rozhodnutí o převzetí účinků jednání učiněných za společnost před jejím vznikem,</w:t>
      </w:r>
      <w:r>
        <w:rPr>
          <w:color w:val="000000"/>
        </w:rPr>
        <w:tab/>
      </w:r>
    </w:p>
    <w:p w14:paraId="54602B00"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schválení smlouvy o tichém společenství, včetně schválení jejích změn a jejího zrušení,</w:t>
      </w:r>
    </w:p>
    <w:p w14:paraId="2DA96049" w14:textId="77777777" w:rsidR="00F876DE"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rozhodnutí o schválení smlouvy o výkonu funkce členů dozorčí rady, </w:t>
      </w:r>
    </w:p>
    <w:p w14:paraId="54602B02" w14:textId="7D9DE6BA" w:rsidR="00120695" w:rsidRPr="00F876DE" w:rsidRDefault="00E02BFD" w:rsidP="00850D27">
      <w:pPr>
        <w:numPr>
          <w:ilvl w:val="0"/>
          <w:numId w:val="2"/>
        </w:numPr>
        <w:pBdr>
          <w:top w:val="nil"/>
          <w:left w:val="nil"/>
          <w:bottom w:val="nil"/>
          <w:right w:val="nil"/>
          <w:between w:val="nil"/>
        </w:pBdr>
        <w:tabs>
          <w:tab w:val="right" w:pos="9072"/>
        </w:tabs>
        <w:spacing w:after="120"/>
        <w:ind w:left="992" w:hanging="425"/>
        <w:jc w:val="both"/>
        <w:rPr>
          <w:strike/>
          <w:color w:val="000000"/>
          <w:highlight w:val="yellow"/>
        </w:rPr>
      </w:pPr>
      <w:r w:rsidRPr="00F876DE">
        <w:rPr>
          <w:strike/>
          <w:color w:val="000000"/>
          <w:highlight w:val="yellow"/>
        </w:rPr>
        <w:t>rozhodnutí o použití rezervního fondu,</w:t>
      </w:r>
    </w:p>
    <w:p w14:paraId="54602B03" w14:textId="77777777" w:rsidR="00120695" w:rsidRDefault="00E02BFD" w:rsidP="00850D27">
      <w:pPr>
        <w:numPr>
          <w:ilvl w:val="0"/>
          <w:numId w:val="2"/>
        </w:numPr>
        <w:pBdr>
          <w:top w:val="nil"/>
          <w:left w:val="nil"/>
          <w:bottom w:val="nil"/>
          <w:right w:val="nil"/>
          <w:between w:val="nil"/>
        </w:pBdr>
        <w:tabs>
          <w:tab w:val="right" w:pos="9072"/>
        </w:tabs>
        <w:spacing w:after="120"/>
        <w:ind w:left="992" w:hanging="425"/>
        <w:jc w:val="both"/>
        <w:rPr>
          <w:color w:val="000000"/>
        </w:rPr>
      </w:pPr>
      <w:r>
        <w:rPr>
          <w:color w:val="000000"/>
        </w:rPr>
        <w:t xml:space="preserve">a další rozhodnutí, která zákon nebo stanovy svěřují do působnosti valné hromady. </w:t>
      </w:r>
    </w:p>
    <w:p w14:paraId="56E6F77E" w14:textId="77777777" w:rsidR="00F876DE" w:rsidRDefault="00F876DE" w:rsidP="00F876DE">
      <w:pPr>
        <w:pBdr>
          <w:top w:val="nil"/>
          <w:left w:val="nil"/>
          <w:bottom w:val="nil"/>
          <w:right w:val="nil"/>
          <w:between w:val="nil"/>
        </w:pBdr>
        <w:tabs>
          <w:tab w:val="right" w:pos="9072"/>
        </w:tabs>
        <w:ind w:left="284"/>
        <w:jc w:val="both"/>
        <w:rPr>
          <w:color w:val="000000"/>
        </w:rPr>
      </w:pPr>
    </w:p>
    <w:p w14:paraId="54602B04" w14:textId="77777777" w:rsidR="00120695" w:rsidRDefault="00E02BFD">
      <w:pPr>
        <w:pBdr>
          <w:top w:val="nil"/>
          <w:left w:val="nil"/>
          <w:bottom w:val="nil"/>
          <w:right w:val="nil"/>
          <w:between w:val="nil"/>
        </w:pBdr>
        <w:tabs>
          <w:tab w:val="right" w:pos="9072"/>
        </w:tabs>
        <w:jc w:val="both"/>
        <w:rPr>
          <w:color w:val="000000"/>
        </w:rPr>
      </w:pPr>
      <w:r>
        <w:rPr>
          <w:color w:val="000000"/>
        </w:rPr>
        <w:t>V případě, že má společnost jediného akcionáře, valná hromada se nekoná a její působnost v rozsahu zde stanoveném vykonává tento akcionář.</w:t>
      </w:r>
    </w:p>
    <w:p w14:paraId="54602B05" w14:textId="77777777" w:rsidR="00120695" w:rsidRDefault="00120695">
      <w:pPr>
        <w:pBdr>
          <w:top w:val="nil"/>
          <w:left w:val="nil"/>
          <w:bottom w:val="nil"/>
          <w:right w:val="nil"/>
          <w:between w:val="nil"/>
        </w:pBdr>
        <w:tabs>
          <w:tab w:val="right" w:pos="9072"/>
        </w:tabs>
        <w:jc w:val="both"/>
        <w:rPr>
          <w:color w:val="000000"/>
        </w:rPr>
      </w:pPr>
    </w:p>
    <w:p w14:paraId="54602B06" w14:textId="77777777" w:rsidR="00120695" w:rsidRDefault="00E02BFD" w:rsidP="00850D27">
      <w:pPr>
        <w:pBdr>
          <w:top w:val="nil"/>
          <w:left w:val="nil"/>
          <w:bottom w:val="nil"/>
          <w:right w:val="nil"/>
          <w:between w:val="nil"/>
        </w:pBdr>
        <w:tabs>
          <w:tab w:val="right" w:pos="9072"/>
        </w:tabs>
        <w:ind w:left="1418" w:hanging="851"/>
        <w:jc w:val="both"/>
        <w:rPr>
          <w:color w:val="000000"/>
        </w:rPr>
      </w:pPr>
      <w:r>
        <w:rPr>
          <w:color w:val="000000"/>
        </w:rPr>
        <w:t>8.1.13 Rozhodná většina. Valná hromada rozhoduje prostou většinou hlasů přítomných akcionářů, ledaže zákon vyžaduje většinou jinou.</w:t>
      </w:r>
    </w:p>
    <w:p w14:paraId="54602B07" w14:textId="77777777" w:rsidR="00120695" w:rsidRDefault="00120695" w:rsidP="00850D27">
      <w:pPr>
        <w:tabs>
          <w:tab w:val="right" w:pos="9072"/>
        </w:tabs>
        <w:ind w:left="1418" w:hanging="851"/>
        <w:jc w:val="both"/>
      </w:pPr>
    </w:p>
    <w:p w14:paraId="54602B08" w14:textId="11F886AF" w:rsidR="00120695" w:rsidRDefault="00E02BFD" w:rsidP="00850D27">
      <w:pPr>
        <w:tabs>
          <w:tab w:val="right" w:pos="9072"/>
        </w:tabs>
        <w:ind w:left="1418" w:hanging="851"/>
        <w:jc w:val="both"/>
      </w:pPr>
      <w:r>
        <w:lastRenderedPageBreak/>
        <w:t xml:space="preserve">8.1.14 Zápis o valné hromadě. </w:t>
      </w:r>
      <w:r>
        <w:rPr>
          <w:color w:val="000000"/>
        </w:rPr>
        <w:t>Zapisovatel vyhotoví zápis z jednání valné hromady do 15 (</w:t>
      </w:r>
      <w:r w:rsidRPr="00B81C8F">
        <w:rPr>
          <w:i/>
          <w:iCs/>
          <w:color w:val="000000"/>
        </w:rPr>
        <w:t>slovy</w:t>
      </w:r>
      <w:r w:rsidR="00B81C8F" w:rsidRPr="00B81C8F">
        <w:rPr>
          <w:i/>
          <w:iCs/>
          <w:color w:val="000000"/>
        </w:rPr>
        <w:t>:</w:t>
      </w:r>
      <w:r w:rsidRPr="00B81C8F">
        <w:rPr>
          <w:i/>
          <w:iCs/>
          <w:color w:val="000000"/>
        </w:rPr>
        <w:t xml:space="preserve"> patnácti</w:t>
      </w:r>
      <w:r>
        <w:rPr>
          <w:color w:val="000000"/>
        </w:rPr>
        <w:t xml:space="preserve">) dnů ode dne jejího ukončení. Zápis podepisuje zapisovatel, předseda valné hromady nebo svolavatel a ověřovatel nebo ověřovatelé zápisu. </w:t>
      </w:r>
    </w:p>
    <w:p w14:paraId="54602B09" w14:textId="77777777" w:rsidR="00120695" w:rsidRDefault="00120695" w:rsidP="00850D27">
      <w:pPr>
        <w:tabs>
          <w:tab w:val="right" w:pos="9072"/>
        </w:tabs>
        <w:ind w:left="1418" w:hanging="851"/>
        <w:jc w:val="both"/>
      </w:pPr>
    </w:p>
    <w:p w14:paraId="54602B0A" w14:textId="62E89556" w:rsidR="00120695" w:rsidRDefault="00E02BFD" w:rsidP="00850D27">
      <w:pPr>
        <w:tabs>
          <w:tab w:val="right" w:pos="9072"/>
        </w:tabs>
        <w:ind w:left="1418" w:hanging="851"/>
        <w:jc w:val="both"/>
      </w:pPr>
      <w:r>
        <w:t xml:space="preserve">8.1.15 </w:t>
      </w:r>
      <w:r w:rsidR="00850D27">
        <w:tab/>
      </w:r>
      <w:r>
        <w:t xml:space="preserve">Náhradní valná hromada. </w:t>
      </w:r>
      <w:r>
        <w:rPr>
          <w:color w:val="000000"/>
        </w:rPr>
        <w:t xml:space="preserve">Není-li valná hromada schopná se usnášet, svolá představenstvo způsobem stanoveným zákonem a těmito stanovami, je-li to stále potřebné, bez zbytečného odkladu náhradní valnou hromadu se shodným pořadem jednání, a to </w:t>
      </w:r>
      <w:r>
        <w:t xml:space="preserve">za podmínek uvedených v § 414 zákona o obchodních korporacích. </w:t>
      </w:r>
    </w:p>
    <w:p w14:paraId="54602B0B" w14:textId="77777777" w:rsidR="00120695" w:rsidRDefault="00120695" w:rsidP="00850D27">
      <w:pPr>
        <w:pBdr>
          <w:top w:val="nil"/>
          <w:left w:val="nil"/>
          <w:bottom w:val="nil"/>
          <w:right w:val="nil"/>
          <w:between w:val="nil"/>
        </w:pBdr>
        <w:tabs>
          <w:tab w:val="left" w:pos="0"/>
          <w:tab w:val="right" w:pos="9072"/>
        </w:tabs>
        <w:ind w:left="1418" w:hanging="851"/>
        <w:jc w:val="both"/>
        <w:rPr>
          <w:rFonts w:ascii="Times New Roman" w:eastAsia="Times New Roman" w:hAnsi="Times New Roman" w:cs="Times New Roman"/>
          <w:color w:val="000000"/>
        </w:rPr>
      </w:pPr>
    </w:p>
    <w:p w14:paraId="54602B0C" w14:textId="77777777" w:rsidR="00120695" w:rsidRDefault="00E02BFD" w:rsidP="00850D27">
      <w:pPr>
        <w:pBdr>
          <w:top w:val="nil"/>
          <w:left w:val="nil"/>
          <w:bottom w:val="nil"/>
          <w:right w:val="nil"/>
          <w:between w:val="nil"/>
        </w:pBdr>
        <w:tabs>
          <w:tab w:val="left" w:pos="0"/>
          <w:tab w:val="right" w:pos="9072"/>
        </w:tabs>
        <w:ind w:left="1418" w:hanging="851"/>
        <w:jc w:val="both"/>
        <w:rPr>
          <w:color w:val="000000"/>
        </w:rPr>
      </w:pPr>
      <w:r>
        <w:rPr>
          <w:color w:val="000000"/>
        </w:rPr>
        <w:t xml:space="preserve">8.1.16 Jednací a hlasovací řád valné hromady. </w:t>
      </w:r>
    </w:p>
    <w:p w14:paraId="1B55D62B" w14:textId="77777777" w:rsidR="003C22FE" w:rsidRDefault="003C22FE" w:rsidP="00850D27">
      <w:pPr>
        <w:pBdr>
          <w:top w:val="nil"/>
          <w:left w:val="nil"/>
          <w:bottom w:val="nil"/>
          <w:right w:val="nil"/>
          <w:between w:val="nil"/>
        </w:pBdr>
        <w:tabs>
          <w:tab w:val="left" w:pos="0"/>
          <w:tab w:val="right" w:pos="9072"/>
        </w:tabs>
        <w:ind w:left="1418" w:hanging="851"/>
        <w:jc w:val="both"/>
        <w:rPr>
          <w:color w:val="000000"/>
        </w:rPr>
      </w:pPr>
    </w:p>
    <w:p w14:paraId="54602B0D" w14:textId="12200AAD"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a) </w:t>
      </w:r>
      <w:r w:rsidR="00850D27">
        <w:rPr>
          <w:color w:val="000000"/>
        </w:rPr>
        <w:tab/>
      </w:r>
      <w:r>
        <w:rPr>
          <w:color w:val="000000"/>
        </w:rPr>
        <w:t xml:space="preserve">Valná hromada zvolí předsedu, zapisovatele, ověřovatele zápisu a osoby pověřené sčítáním hlasů. Do doby zvolení předsedy řídí jednání valné hromady svolavatel nebo jím určená osoba. Totéž platí, pokud předseda valné hromady nebyl zvolen. </w:t>
      </w:r>
    </w:p>
    <w:p w14:paraId="54602B0E" w14:textId="5A27A382"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b) </w:t>
      </w:r>
      <w:r w:rsidR="00850D27">
        <w:rPr>
          <w:color w:val="000000"/>
        </w:rPr>
        <w:tab/>
      </w:r>
      <w:r>
        <w:rPr>
          <w:color w:val="000000"/>
        </w:rPr>
        <w:t>Pořad jednání valné hromady je stanoven programem uvedeným v pozvánce na valnou hromadu.</w:t>
      </w:r>
    </w:p>
    <w:p w14:paraId="54602B0F" w14:textId="3DB88A7E"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c) </w:t>
      </w:r>
      <w:r w:rsidR="00850D27">
        <w:rPr>
          <w:color w:val="000000"/>
        </w:rPr>
        <w:tab/>
      </w:r>
      <w:r>
        <w:rPr>
          <w:color w:val="000000"/>
        </w:rPr>
        <w:t>Předseda udílí slovo předkladatelům jednotlivých návrhů a diskutujícím, formuluje návrhy k jednotlivým bodům programu a řídí hlasování o jejich schvalování.</w:t>
      </w:r>
    </w:p>
    <w:p w14:paraId="54602B10" w14:textId="28C8DE91"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d) </w:t>
      </w:r>
      <w:r w:rsidR="00850D27">
        <w:rPr>
          <w:color w:val="000000"/>
        </w:rPr>
        <w:tab/>
      </w:r>
      <w:r>
        <w:rPr>
          <w:color w:val="000000"/>
        </w:rPr>
        <w:t>Na valné hromadě se hlasuje nejprve o protinávrzích akcionářů v pořadí, v jakém byly společnosti doručeny a teprve pak o návrhu představenstva. Akcionář je povinen doručit písemné znění svého návrhu nebo protinávrhu společnosti nejméně 5 (</w:t>
      </w:r>
      <w:r w:rsidRPr="00362E7A">
        <w:rPr>
          <w:i/>
          <w:iCs/>
          <w:color w:val="000000"/>
        </w:rPr>
        <w:t>slovy</w:t>
      </w:r>
      <w:r w:rsidR="00362E7A" w:rsidRPr="00362E7A">
        <w:rPr>
          <w:i/>
          <w:iCs/>
          <w:color w:val="000000"/>
        </w:rPr>
        <w:t>:</w:t>
      </w:r>
      <w:r w:rsidRPr="00362E7A">
        <w:rPr>
          <w:i/>
          <w:iCs/>
          <w:color w:val="000000"/>
        </w:rPr>
        <w:t xml:space="preserve"> pět</w:t>
      </w:r>
      <w:r>
        <w:rPr>
          <w:color w:val="000000"/>
        </w:rPr>
        <w:t>) pracovních dnů přede dnem konání valné hromady, v opačném případě se k jeho návrhu nebude přihlížet.</w:t>
      </w:r>
    </w:p>
    <w:sdt>
      <w:sdtPr>
        <w:tag w:val="goog_rdk_36"/>
        <w:id w:val="707998655"/>
      </w:sdtPr>
      <w:sdtContent>
        <w:p w14:paraId="54602B11" w14:textId="550B6384" w:rsidR="00120695" w:rsidRDefault="00E02BFD" w:rsidP="00850D27">
          <w:pPr>
            <w:tabs>
              <w:tab w:val="right" w:pos="9072"/>
            </w:tabs>
            <w:spacing w:after="120"/>
            <w:ind w:left="992" w:hanging="425"/>
            <w:jc w:val="both"/>
          </w:pPr>
          <w:r>
            <w:t xml:space="preserve">e) </w:t>
          </w:r>
          <w:r w:rsidR="00850D27">
            <w:tab/>
          </w:r>
          <w:r>
            <w:t xml:space="preserve">Hlasovat jsou oprávněni všichni akcionáři, nebo jejich zmocněnci, kteří jsou přítomni v době vyhlášení hlasování na valné hromadě, a byli zapsáni do listiny přítomných. </w:t>
          </w:r>
          <w:sdt>
            <w:sdtPr>
              <w:tag w:val="goog_rdk_35"/>
              <w:id w:val="-45375363"/>
              <w:showingPlcHdr/>
            </w:sdtPr>
            <w:sdtContent>
              <w:r w:rsidR="00850D27">
                <w:t xml:space="preserve">     </w:t>
              </w:r>
            </w:sdtContent>
          </w:sdt>
        </w:p>
      </w:sdtContent>
    </w:sdt>
    <w:sdt>
      <w:sdtPr>
        <w:tag w:val="goog_rdk_38"/>
        <w:id w:val="-1599469673"/>
      </w:sdtPr>
      <w:sdtContent>
        <w:p w14:paraId="54602B12" w14:textId="4705FD79" w:rsidR="00120695" w:rsidRDefault="00000000">
          <w:pPr>
            <w:tabs>
              <w:tab w:val="left" w:pos="0"/>
              <w:tab w:val="right" w:pos="9072"/>
            </w:tabs>
            <w:jc w:val="both"/>
          </w:pPr>
          <w:sdt>
            <w:sdtPr>
              <w:tag w:val="goog_rdk_37"/>
              <w:id w:val="2127811565"/>
              <w:showingPlcHdr/>
            </w:sdtPr>
            <w:sdtContent>
              <w:r w:rsidR="003C22FE">
                <w:t xml:space="preserve">     </w:t>
              </w:r>
            </w:sdtContent>
          </w:sdt>
        </w:p>
      </w:sdtContent>
    </w:sdt>
    <w:p w14:paraId="54602B13" w14:textId="0FB5E487" w:rsidR="00120695" w:rsidRDefault="00000000" w:rsidP="00850D27">
      <w:pPr>
        <w:tabs>
          <w:tab w:val="right" w:pos="9072"/>
        </w:tabs>
        <w:ind w:left="1418" w:hanging="851"/>
        <w:jc w:val="both"/>
      </w:pPr>
      <w:sdt>
        <w:sdtPr>
          <w:tag w:val="goog_rdk_39"/>
          <w:id w:val="1947499346"/>
        </w:sdtPr>
        <w:sdtEndPr>
          <w:rPr>
            <w:highlight w:val="yellow"/>
          </w:rPr>
        </w:sdtEndPr>
        <w:sdtContent>
          <w:r w:rsidR="00E02BFD" w:rsidRPr="00535B3C">
            <w:rPr>
              <w:highlight w:val="yellow"/>
            </w:rPr>
            <w:t xml:space="preserve">8.1.17 </w:t>
          </w:r>
          <w:r w:rsidR="00850D27" w:rsidRPr="00535B3C">
            <w:rPr>
              <w:highlight w:val="yellow"/>
            </w:rPr>
            <w:tab/>
          </w:r>
          <w:r w:rsidR="00E02BFD" w:rsidRPr="00535B3C">
            <w:rPr>
              <w:highlight w:val="yellow"/>
            </w:rPr>
            <w:t>Seznam akcionářů. Společnost vede seznam akcionářů. Do seznamu akcionářů se zapisuje označení druhu akcie, její jmenovitá hodnota, číselné označení, údaj o hromadné listině, která ji případně nahrazuje, jméno a bydliště nebo sídlo akcionáře, doručovací adresa akcionáře, je-li odlišná od bydliště nebo sídla akcionáře, číslo bankovního účtu vedeného u osoby oprávněné poskytovat bankovní služby a dále e-mailová adresa akcionáře</w:t>
          </w:r>
          <w:r w:rsidR="0003310D" w:rsidRPr="00535B3C">
            <w:rPr>
              <w:highlight w:val="yellow"/>
            </w:rPr>
            <w:t xml:space="preserve"> a datov</w:t>
          </w:r>
          <w:r w:rsidR="0062635A" w:rsidRPr="00535B3C">
            <w:rPr>
              <w:highlight w:val="yellow"/>
            </w:rPr>
            <w:t>á schránka (má-li ji akcionář zřízenou)</w:t>
          </w:r>
          <w:r w:rsidR="00E02BFD" w:rsidRPr="00535B3C">
            <w:rPr>
              <w:highlight w:val="yellow"/>
            </w:rPr>
            <w:t>. Do seznamu akcionářů se zapisují také oddělení nebo převod samostatně převoditelného práva. Má se za to, že akcionářem společnosti je ten, kdo je zapsán do seznamu akcionářů. Společnost provede zápis do seznamu akcionářů bez zbytečného odkladu poté, co je jí změna osoby akcionáře prokázána. Společnost vydá akcionáři na jeho písemnou žádost opis seznamu akcionářů.</w:t>
          </w:r>
        </w:sdtContent>
      </w:sdt>
    </w:p>
    <w:p w14:paraId="54602B14" w14:textId="77777777" w:rsidR="00120695" w:rsidRDefault="00120695">
      <w:pPr>
        <w:tabs>
          <w:tab w:val="left" w:pos="0"/>
          <w:tab w:val="right" w:pos="9072"/>
        </w:tabs>
        <w:jc w:val="both"/>
      </w:pPr>
    </w:p>
    <w:p w14:paraId="54602B15" w14:textId="5D6B5B17" w:rsidR="00120695" w:rsidRDefault="00E02BFD" w:rsidP="00850D27">
      <w:pPr>
        <w:tabs>
          <w:tab w:val="left" w:pos="567"/>
          <w:tab w:val="right" w:pos="9072"/>
        </w:tabs>
        <w:ind w:left="567" w:hanging="567"/>
        <w:jc w:val="both"/>
      </w:pPr>
      <w:r>
        <w:rPr>
          <w:b/>
        </w:rPr>
        <w:t>8.2</w:t>
      </w:r>
      <w:r w:rsidR="00850D27">
        <w:rPr>
          <w:b/>
        </w:rPr>
        <w:tab/>
      </w:r>
      <w:r>
        <w:rPr>
          <w:b/>
        </w:rPr>
        <w:t xml:space="preserve">Představenstvo. </w:t>
      </w:r>
      <w:r>
        <w:t xml:space="preserve">Statutárním orgánem společnosti je představenstvo. Představenstvu přísluší obchodní vedení společnosti. Představenstvo rozhoduje o všech záležitostech společnosti, pokud nejsou zákonem nebo stanovami </w:t>
      </w:r>
      <w:r>
        <w:lastRenderedPageBreak/>
        <w:t>vyhrazeny do působnosti valné hromady. Představenstvo je oprávněno zřídit funkci Výkonného ředitele, případně tohoto ředitele jmenovat či odvolávat.</w:t>
      </w:r>
    </w:p>
    <w:p w14:paraId="54602B16" w14:textId="77777777" w:rsidR="00120695" w:rsidRDefault="00120695">
      <w:pPr>
        <w:tabs>
          <w:tab w:val="left" w:pos="0"/>
          <w:tab w:val="right" w:pos="9072"/>
        </w:tabs>
        <w:jc w:val="both"/>
      </w:pPr>
    </w:p>
    <w:p w14:paraId="54602B17" w14:textId="0B9A4A65" w:rsidR="00120695" w:rsidRDefault="00E02BFD" w:rsidP="00850D27">
      <w:pPr>
        <w:tabs>
          <w:tab w:val="left" w:pos="993"/>
          <w:tab w:val="right" w:pos="9072"/>
        </w:tabs>
        <w:ind w:left="1418" w:hanging="851"/>
        <w:jc w:val="both"/>
      </w:pPr>
      <w:r>
        <w:t xml:space="preserve">8.2.1 </w:t>
      </w:r>
      <w:r w:rsidR="00850D27">
        <w:tab/>
      </w:r>
      <w:r>
        <w:t xml:space="preserve">Představenstvo má povinnost: </w:t>
      </w:r>
    </w:p>
    <w:p w14:paraId="7F95EA03" w14:textId="77777777" w:rsidR="003C22FE" w:rsidRDefault="003C22FE" w:rsidP="00850D27">
      <w:pPr>
        <w:tabs>
          <w:tab w:val="left" w:pos="993"/>
          <w:tab w:val="right" w:pos="9072"/>
        </w:tabs>
        <w:ind w:left="1418" w:hanging="851"/>
        <w:jc w:val="both"/>
      </w:pPr>
    </w:p>
    <w:p w14:paraId="54602B18" w14:textId="74B36639"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a) </w:t>
      </w:r>
      <w:r w:rsidR="00850D27">
        <w:rPr>
          <w:color w:val="000000"/>
        </w:rPr>
        <w:tab/>
      </w:r>
      <w:r>
        <w:rPr>
          <w:color w:val="000000"/>
        </w:rPr>
        <w:t xml:space="preserve">zajišťovat řádné vedení účetnictví, předkládat valné hromadě ke schválení řádnou, mimořádnou, konsolidovanou, případně </w:t>
      </w:r>
      <w:hyperlink r:id="rId21">
        <w:r w:rsidR="00120695">
          <w:rPr>
            <w:color w:val="000000"/>
          </w:rPr>
          <w:t>mezitímní účetní závěrku</w:t>
        </w:r>
      </w:hyperlink>
      <w:r>
        <w:rPr>
          <w:color w:val="000000"/>
        </w:rPr>
        <w:t xml:space="preserve"> a v souladu se stanovami také návrh na rozdělení </w:t>
      </w:r>
      <w:hyperlink r:id="rId22">
        <w:r w:rsidR="00120695">
          <w:rPr>
            <w:color w:val="000000"/>
          </w:rPr>
          <w:t>zisku</w:t>
        </w:r>
      </w:hyperlink>
      <w:r>
        <w:rPr>
          <w:color w:val="000000"/>
        </w:rPr>
        <w:t xml:space="preserve"> nebo úhradu ztráty,</w:t>
      </w:r>
    </w:p>
    <w:p w14:paraId="54602B19" w14:textId="3D0F1B15"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b) </w:t>
      </w:r>
      <w:r w:rsidR="00850D27">
        <w:rPr>
          <w:color w:val="000000"/>
        </w:rPr>
        <w:tab/>
      </w:r>
      <w:r>
        <w:rPr>
          <w:color w:val="000000"/>
        </w:rPr>
        <w:t>uveřejnit účetní závěrku způsobem stanoveným zákonem a stanovami pro svolání valné hromady alespoň 30 (</w:t>
      </w:r>
      <w:r w:rsidRPr="00362E7A">
        <w:rPr>
          <w:i/>
          <w:iCs/>
          <w:color w:val="000000"/>
        </w:rPr>
        <w:t>slovy</w:t>
      </w:r>
      <w:r w:rsidR="00362E7A" w:rsidRPr="00362E7A">
        <w:rPr>
          <w:i/>
          <w:iCs/>
          <w:color w:val="000000"/>
        </w:rPr>
        <w:t>:</w:t>
      </w:r>
      <w:r w:rsidRPr="00362E7A">
        <w:rPr>
          <w:i/>
          <w:iCs/>
          <w:color w:val="000000"/>
        </w:rPr>
        <w:t xml:space="preserve"> třicet</w:t>
      </w:r>
      <w:r>
        <w:rPr>
          <w:color w:val="000000"/>
        </w:rPr>
        <w:t xml:space="preserve">) dnů přede dnem jejího konání s uvedením doby a místa, kde je </w:t>
      </w:r>
      <w:hyperlink r:id="rId23">
        <w:r w:rsidR="00120695">
          <w:rPr>
            <w:color w:val="000000"/>
          </w:rPr>
          <w:t>účetní závěrka</w:t>
        </w:r>
      </w:hyperlink>
      <w:r>
        <w:rPr>
          <w:color w:val="000000"/>
        </w:rPr>
        <w:t xml:space="preserve"> k nahlédnutí; tato povinnost může být splněna též zasláním účetní závěrky na e-mailovou či poštovní adresu akcionáře, kterou za tím účelem představenstvu sdělí,</w:t>
      </w:r>
    </w:p>
    <w:p w14:paraId="54602B1A" w14:textId="52266EB3" w:rsidR="00120695" w:rsidRDefault="00E02BFD" w:rsidP="00850D27">
      <w:pPr>
        <w:pBdr>
          <w:top w:val="nil"/>
          <w:left w:val="nil"/>
          <w:bottom w:val="nil"/>
          <w:right w:val="nil"/>
          <w:between w:val="nil"/>
        </w:pBdr>
        <w:tabs>
          <w:tab w:val="right" w:pos="9072"/>
        </w:tabs>
        <w:spacing w:after="120"/>
        <w:ind w:left="992" w:hanging="425"/>
        <w:jc w:val="both"/>
        <w:rPr>
          <w:color w:val="000000"/>
        </w:rPr>
      </w:pPr>
      <w:r>
        <w:rPr>
          <w:color w:val="000000"/>
        </w:rPr>
        <w:t xml:space="preserve">c) </w:t>
      </w:r>
      <w:r w:rsidR="00850D27">
        <w:rPr>
          <w:color w:val="000000"/>
        </w:rPr>
        <w:tab/>
      </w:r>
      <w:r>
        <w:rPr>
          <w:color w:val="000000"/>
        </w:rPr>
        <w:t>společně s účetní závěrkou uveřejnit také zprávu o podnikatelské činnosti společnosti a o stavu jejího majetku; tato zpráva je součástí výroční zprávy podle jiného právního předpisu, zpracovává-li se; tato povinnost může být splněna též zasláním zprávy o podnikatelské činnosti společnosti a o stavu jejího majetku (resp. výroční zprávy) na e-mailovou či poštovní adresu akcionáře, kterou za tím účelem představenstvu sdělí.</w:t>
      </w:r>
    </w:p>
    <w:p w14:paraId="54602B1B" w14:textId="77777777" w:rsidR="00120695" w:rsidRDefault="00120695">
      <w:pPr>
        <w:tabs>
          <w:tab w:val="right" w:pos="9072"/>
        </w:tabs>
        <w:jc w:val="both"/>
      </w:pPr>
    </w:p>
    <w:p w14:paraId="54602B1C" w14:textId="30C51D87" w:rsidR="00120695" w:rsidRDefault="00E02BFD" w:rsidP="00850D27">
      <w:pPr>
        <w:tabs>
          <w:tab w:val="right" w:pos="9072"/>
        </w:tabs>
        <w:ind w:left="1418" w:hanging="851"/>
        <w:jc w:val="both"/>
      </w:pPr>
      <w:r>
        <w:t xml:space="preserve">8.2.2 </w:t>
      </w:r>
      <w:r w:rsidR="00850D27">
        <w:tab/>
      </w:r>
      <w:r>
        <w:t xml:space="preserve">Volba členů představenstva. Členy představenstva volí a odvolává dozorčí rada. Představenstvo volí a odvolává ze svých členů předsedu představenstva. </w:t>
      </w:r>
    </w:p>
    <w:p w14:paraId="54602B1D" w14:textId="77777777" w:rsidR="00120695" w:rsidRDefault="00120695" w:rsidP="00850D27">
      <w:pPr>
        <w:tabs>
          <w:tab w:val="right" w:pos="9072"/>
        </w:tabs>
        <w:ind w:left="1418" w:hanging="851"/>
        <w:jc w:val="both"/>
      </w:pPr>
    </w:p>
    <w:p w14:paraId="54602B1E" w14:textId="39A6F129" w:rsidR="00120695" w:rsidRDefault="00E02BFD" w:rsidP="00850D27">
      <w:pPr>
        <w:tabs>
          <w:tab w:val="right" w:pos="9072"/>
        </w:tabs>
        <w:ind w:left="1418" w:hanging="851"/>
        <w:jc w:val="both"/>
      </w:pPr>
      <w:r>
        <w:t>8.2.3</w:t>
      </w:r>
      <w:r w:rsidR="00850D27">
        <w:tab/>
      </w:r>
      <w:r>
        <w:t>Počet členů představenstva. Dokud má společnost jediného akcionáře, má představenstvo společnosti jednoho člena, který zároveň vykonává funkci předsedy představenstva. Má-li společnost více akcionářů, má představenstvo společnosti tři členy.</w:t>
      </w:r>
    </w:p>
    <w:p w14:paraId="54602B1F" w14:textId="77777777" w:rsidR="00120695" w:rsidRDefault="00120695" w:rsidP="00850D27">
      <w:pPr>
        <w:tabs>
          <w:tab w:val="right" w:pos="9072"/>
        </w:tabs>
        <w:ind w:left="1418" w:hanging="851"/>
        <w:jc w:val="both"/>
        <w:rPr>
          <w:b/>
        </w:rPr>
      </w:pPr>
    </w:p>
    <w:p w14:paraId="54602B20" w14:textId="0D166D6C" w:rsidR="00120695" w:rsidRDefault="00E02BFD" w:rsidP="00850D27">
      <w:pPr>
        <w:tabs>
          <w:tab w:val="right" w:pos="9072"/>
        </w:tabs>
        <w:ind w:left="1418" w:hanging="851"/>
        <w:jc w:val="both"/>
      </w:pPr>
      <w:r>
        <w:t>8.2.4</w:t>
      </w:r>
      <w:r w:rsidR="00850D27">
        <w:tab/>
      </w:r>
      <w:r>
        <w:t>Funkční období. Funkční období každého člena představenstva je pět let. Opětovné zvolení je možné. Funkce člena představenstva zaniká volbou nového člena představenstva, nejpozději však uplynutím 2 (</w:t>
      </w:r>
      <w:r w:rsidRPr="00362E7A">
        <w:rPr>
          <w:i/>
          <w:iCs/>
        </w:rPr>
        <w:t>slovy</w:t>
      </w:r>
      <w:r w:rsidR="00362E7A" w:rsidRPr="00362E7A">
        <w:rPr>
          <w:i/>
          <w:iCs/>
        </w:rPr>
        <w:t>:</w:t>
      </w:r>
      <w:r w:rsidRPr="00362E7A">
        <w:rPr>
          <w:i/>
          <w:iCs/>
        </w:rPr>
        <w:t xml:space="preserve"> dvou</w:t>
      </w:r>
      <w:r>
        <w:t xml:space="preserve">) měsíců od skončení jeho funkčního období. </w:t>
      </w:r>
    </w:p>
    <w:p w14:paraId="54602B21" w14:textId="77777777" w:rsidR="00120695" w:rsidRDefault="00120695" w:rsidP="00850D27">
      <w:pPr>
        <w:tabs>
          <w:tab w:val="right" w:pos="9072"/>
        </w:tabs>
        <w:ind w:left="1418" w:hanging="851"/>
        <w:jc w:val="both"/>
      </w:pPr>
    </w:p>
    <w:p w14:paraId="54602B22" w14:textId="67607A1D" w:rsidR="00120695" w:rsidRDefault="00E02BFD" w:rsidP="00850D27">
      <w:pPr>
        <w:tabs>
          <w:tab w:val="right" w:pos="9072"/>
        </w:tabs>
        <w:ind w:left="1418" w:hanging="851"/>
        <w:jc w:val="both"/>
      </w:pPr>
      <w:r>
        <w:t xml:space="preserve">8.2.5 </w:t>
      </w:r>
      <w:r w:rsidR="00850D27">
        <w:tab/>
      </w:r>
      <w:r>
        <w:t xml:space="preserve">Odstoupení. </w:t>
      </w:r>
      <w:r>
        <w:rPr>
          <w:color w:val="000000"/>
        </w:rPr>
        <w:t xml:space="preserve">Člen představenstva může ze </w:t>
      </w:r>
      <w:r>
        <w:t>své funkce odstoupit. Nesmí tak však učinit v době, která je pro společnost nevhodná</w:t>
      </w:r>
      <w:r>
        <w:rPr>
          <w:color w:val="000000"/>
        </w:rPr>
        <w:t>. Odstupující člen je povinen své odstoupení oznámit orgánu, který jej zvolil, a jeho funkce končí uplynutím 1 (</w:t>
      </w:r>
      <w:r w:rsidRPr="00362E7A">
        <w:rPr>
          <w:i/>
          <w:iCs/>
          <w:color w:val="000000"/>
        </w:rPr>
        <w:t>slovy</w:t>
      </w:r>
      <w:r w:rsidR="00362E7A" w:rsidRPr="00362E7A">
        <w:rPr>
          <w:i/>
          <w:iCs/>
          <w:color w:val="000000"/>
        </w:rPr>
        <w:t>:</w:t>
      </w:r>
      <w:r w:rsidRPr="00362E7A">
        <w:rPr>
          <w:i/>
          <w:iCs/>
          <w:color w:val="000000"/>
        </w:rPr>
        <w:t xml:space="preserve"> jednoho</w:t>
      </w:r>
      <w:r>
        <w:rPr>
          <w:color w:val="000000"/>
        </w:rPr>
        <w:t>) měsíce od doručení tohoto oznámení, neschválí-li příslušný orgán společnosti na žádost odstupujícího jiný okamžik zániku funkce. Je-li tímto orgánem jediný akcionář, skončí funkce uplynutím 1 (</w:t>
      </w:r>
      <w:r w:rsidRPr="00362E7A">
        <w:rPr>
          <w:i/>
          <w:iCs/>
          <w:color w:val="000000"/>
        </w:rPr>
        <w:t>slovy</w:t>
      </w:r>
      <w:r w:rsidR="00362E7A" w:rsidRPr="00362E7A">
        <w:rPr>
          <w:i/>
          <w:iCs/>
          <w:color w:val="000000"/>
        </w:rPr>
        <w:t>:</w:t>
      </w:r>
      <w:r w:rsidRPr="00362E7A">
        <w:rPr>
          <w:i/>
          <w:iCs/>
          <w:color w:val="000000"/>
        </w:rPr>
        <w:t xml:space="preserve"> jednoho</w:t>
      </w:r>
      <w:r>
        <w:rPr>
          <w:color w:val="000000"/>
        </w:rPr>
        <w:t>) měsíce ode dne doručení oznámení o odstoupení z funkce jedinému akcionáři, neujednají-li jiný okamžik zániku funkce.</w:t>
      </w:r>
      <w:r>
        <w:t xml:space="preserve"> </w:t>
      </w:r>
    </w:p>
    <w:p w14:paraId="54602B23" w14:textId="77777777" w:rsidR="00120695" w:rsidRDefault="00120695" w:rsidP="00850D27">
      <w:pPr>
        <w:pBdr>
          <w:top w:val="nil"/>
          <w:left w:val="nil"/>
          <w:bottom w:val="nil"/>
          <w:right w:val="nil"/>
          <w:between w:val="nil"/>
        </w:pBdr>
        <w:tabs>
          <w:tab w:val="right" w:pos="9072"/>
        </w:tabs>
        <w:ind w:left="1418" w:hanging="851"/>
        <w:jc w:val="both"/>
        <w:rPr>
          <w:color w:val="000000"/>
        </w:rPr>
      </w:pPr>
    </w:p>
    <w:p w14:paraId="54602B25" w14:textId="7B39960E" w:rsidR="00120695" w:rsidRDefault="00E02BFD" w:rsidP="003C22FE">
      <w:pPr>
        <w:pBdr>
          <w:top w:val="nil"/>
          <w:left w:val="nil"/>
          <w:bottom w:val="nil"/>
          <w:right w:val="nil"/>
          <w:between w:val="nil"/>
        </w:pBdr>
        <w:tabs>
          <w:tab w:val="right" w:pos="9072"/>
        </w:tabs>
        <w:ind w:left="1418" w:hanging="851"/>
        <w:jc w:val="both"/>
        <w:rPr>
          <w:color w:val="000000"/>
        </w:rPr>
      </w:pPr>
      <w:r>
        <w:rPr>
          <w:color w:val="000000"/>
        </w:rPr>
        <w:t xml:space="preserve">8.2.6 </w:t>
      </w:r>
      <w:r w:rsidR="00850D27">
        <w:rPr>
          <w:color w:val="000000"/>
        </w:rPr>
        <w:tab/>
      </w:r>
      <w:r>
        <w:rPr>
          <w:color w:val="000000"/>
        </w:rPr>
        <w:t>Skončení funkčního období. V případě smrti člena představenstva, odstoupení z funkce, odvolání anebo jiného ukončení jeho funkce zvolí příslušný orgán do 2 (</w:t>
      </w:r>
      <w:r w:rsidRPr="00362E7A">
        <w:rPr>
          <w:i/>
          <w:iCs/>
          <w:color w:val="000000"/>
        </w:rPr>
        <w:t>slovy</w:t>
      </w:r>
      <w:r w:rsidR="00362E7A" w:rsidRPr="00362E7A">
        <w:rPr>
          <w:i/>
          <w:iCs/>
          <w:color w:val="000000"/>
        </w:rPr>
        <w:t>:</w:t>
      </w:r>
      <w:r w:rsidRPr="00362E7A">
        <w:rPr>
          <w:i/>
          <w:iCs/>
          <w:color w:val="000000"/>
        </w:rPr>
        <w:t xml:space="preserve"> dvou</w:t>
      </w:r>
      <w:r>
        <w:rPr>
          <w:color w:val="000000"/>
        </w:rPr>
        <w:t xml:space="preserve">) měsíců nového člena představenstva. Představenstvo, jehož počet členů neklesl pod polovinu, může jmenovat náhradní členy do příštího zasedání valné hromady. Nebude-li z důvodů </w:t>
      </w:r>
      <w:r>
        <w:rPr>
          <w:color w:val="000000"/>
        </w:rPr>
        <w:lastRenderedPageBreak/>
        <w:t xml:space="preserve">uvedených ve větě první představenstvo schopno plnit své funkce, jmenuje chybějící členy soud na návrh osoby, která na tom má právní zájem, a to na dobu, než bude řádně zvolen chybějící člen nebo členové. </w:t>
      </w:r>
      <w:r>
        <w:rPr>
          <w:color w:val="000000"/>
        </w:rPr>
        <w:tab/>
      </w:r>
    </w:p>
    <w:sdt>
      <w:sdtPr>
        <w:tag w:val="goog_rdk_41"/>
        <w:id w:val="-94644451"/>
      </w:sdtPr>
      <w:sdtContent>
        <w:p w14:paraId="54602B26" w14:textId="4E6B6510" w:rsidR="00120695" w:rsidRDefault="00E02BFD" w:rsidP="00850D27">
          <w:pPr>
            <w:pBdr>
              <w:top w:val="nil"/>
              <w:left w:val="nil"/>
              <w:bottom w:val="nil"/>
              <w:right w:val="nil"/>
              <w:between w:val="nil"/>
            </w:pBdr>
            <w:tabs>
              <w:tab w:val="right" w:pos="9072"/>
              <w:tab w:val="right" w:pos="9356"/>
            </w:tabs>
            <w:ind w:left="1418" w:hanging="851"/>
            <w:jc w:val="both"/>
            <w:rPr>
              <w:color w:val="000000"/>
            </w:rPr>
          </w:pPr>
          <w:r>
            <w:rPr>
              <w:color w:val="000000"/>
            </w:rPr>
            <w:t xml:space="preserve">8.2.7 </w:t>
          </w:r>
          <w:r w:rsidR="00850D27">
            <w:rPr>
              <w:color w:val="000000"/>
            </w:rPr>
            <w:tab/>
          </w:r>
          <w:r>
            <w:rPr>
              <w:color w:val="000000"/>
            </w:rPr>
            <w:t>Zasedání představenstva. Představenstvo zasedá nejméně 4x ročně. Zasedání představenstva svolává předseda představenstva písemnou nebo elektronickou pozvánkou, v níž uvede místo, datum, dobu zasedání a pořad jeho jednání. Pozvánka musí být doručena nejméně 3 (</w:t>
          </w:r>
          <w:r w:rsidRPr="00362E7A">
            <w:rPr>
              <w:i/>
              <w:iCs/>
              <w:color w:val="000000"/>
            </w:rPr>
            <w:t>slovy: tři</w:t>
          </w:r>
          <w:r>
            <w:rPr>
              <w:color w:val="000000"/>
            </w:rPr>
            <w:t>) pracovní dny před konáním zasedání a spolu s ní i podklady, které mají být představenstvem projednány. Hrozí-li nebezpečí z prodlení, lze tuto lhůta zkrátit v nezbytně nutném rozsahu. Předseda představenstva je povinen svolat zasedání představenstva bez zbytečného odkladu na žádost jakéhokoli člena představenstva nebo na žádost dozorčí rady. Nesvolá-li předseda představenstva zasedání bez zbytečného odkladu, může jej svolat jakýkoli člen představenstva společnosti nebo dozorčí rada. Představenstvo je usnášeníschopné, pokud je přítomna nadpoloviční většina jeho členů a rozhoduje většinou hlasů přítomných členů. Každý člen má 1</w:t>
          </w:r>
          <w:r w:rsidR="00362E7A">
            <w:rPr>
              <w:color w:val="000000"/>
            </w:rPr>
            <w:t xml:space="preserve"> </w:t>
          </w:r>
          <w:r w:rsidR="00362E7A" w:rsidRPr="000779DE">
            <w:rPr>
              <w:color w:val="000000"/>
              <w:highlight w:val="yellow"/>
            </w:rPr>
            <w:t>(</w:t>
          </w:r>
          <w:r w:rsidR="00362E7A" w:rsidRPr="000779DE">
            <w:rPr>
              <w:i/>
              <w:iCs/>
              <w:color w:val="000000"/>
              <w:highlight w:val="yellow"/>
            </w:rPr>
            <w:t>slovy</w:t>
          </w:r>
          <w:r w:rsidR="000779DE" w:rsidRPr="000779DE">
            <w:rPr>
              <w:i/>
              <w:iCs/>
              <w:color w:val="000000"/>
              <w:highlight w:val="yellow"/>
            </w:rPr>
            <w:t>: jeden</w:t>
          </w:r>
          <w:r w:rsidR="000779DE" w:rsidRPr="000779DE">
            <w:rPr>
              <w:color w:val="000000"/>
              <w:highlight w:val="yellow"/>
            </w:rPr>
            <w:t>)</w:t>
          </w:r>
          <w:r>
            <w:rPr>
              <w:color w:val="000000"/>
            </w:rPr>
            <w:t xml:space="preserve"> hlas. V zápisu se jmenovitě uvedou členové představenstva, kteří hlasovali proti jednotlivým rozhodnutím, nebo se zdrželi hlasování, u neuvedených členů se má zato, že hlasovali pro přijetí rozhodnutí. Připouští se hlasování per rollam dle </w:t>
          </w:r>
          <w:proofErr w:type="spellStart"/>
          <w:r>
            <w:rPr>
              <w:color w:val="000000"/>
            </w:rPr>
            <w:t>ust</w:t>
          </w:r>
          <w:proofErr w:type="spellEnd"/>
          <w:r>
            <w:rPr>
              <w:color w:val="000000"/>
            </w:rPr>
            <w:t>. § 158 zákona č. 89/2012 Sb., občanský zákoník. Pokud má představenstvo jednoho člena, zasedání se nekoná. Tím není dotčena povinnost jediného člena pořídit o svém rozhodnutí zápis.</w:t>
          </w:r>
          <w:sdt>
            <w:sdtPr>
              <w:tag w:val="goog_rdk_40"/>
              <w:id w:val="1627046274"/>
            </w:sdtPr>
            <w:sdtContent/>
          </w:sdt>
        </w:p>
      </w:sdtContent>
    </w:sdt>
    <w:sdt>
      <w:sdtPr>
        <w:tag w:val="goog_rdk_43"/>
        <w:id w:val="-65338130"/>
      </w:sdtPr>
      <w:sdtContent>
        <w:p w14:paraId="54602B27" w14:textId="77777777" w:rsidR="00120695" w:rsidRDefault="00000000" w:rsidP="00850D27">
          <w:pPr>
            <w:pBdr>
              <w:top w:val="nil"/>
              <w:left w:val="nil"/>
              <w:bottom w:val="nil"/>
              <w:right w:val="nil"/>
              <w:between w:val="nil"/>
            </w:pBdr>
            <w:tabs>
              <w:tab w:val="right" w:pos="9072"/>
              <w:tab w:val="right" w:pos="9356"/>
            </w:tabs>
            <w:ind w:left="1418" w:hanging="851"/>
            <w:jc w:val="both"/>
            <w:rPr>
              <w:color w:val="000000"/>
            </w:rPr>
          </w:pPr>
          <w:sdt>
            <w:sdtPr>
              <w:tag w:val="goog_rdk_42"/>
              <w:id w:val="-770009673"/>
            </w:sdtPr>
            <w:sdtContent/>
          </w:sdt>
        </w:p>
      </w:sdtContent>
    </w:sdt>
    <w:sdt>
      <w:sdtPr>
        <w:tag w:val="goog_rdk_46"/>
        <w:id w:val="-1419241661"/>
      </w:sdtPr>
      <w:sdtEndPr>
        <w:rPr>
          <w:highlight w:val="yellow"/>
        </w:rPr>
      </w:sdtEndPr>
      <w:sdtContent>
        <w:p w14:paraId="54602B28" w14:textId="016CEEDE" w:rsidR="00120695" w:rsidRPr="00F876DE" w:rsidRDefault="00000000" w:rsidP="00850D27">
          <w:pPr>
            <w:pBdr>
              <w:top w:val="nil"/>
              <w:left w:val="nil"/>
              <w:bottom w:val="nil"/>
              <w:right w:val="nil"/>
              <w:between w:val="nil"/>
            </w:pBdr>
            <w:tabs>
              <w:tab w:val="right" w:pos="9072"/>
              <w:tab w:val="right" w:pos="9356"/>
            </w:tabs>
            <w:ind w:left="1418" w:hanging="851"/>
            <w:jc w:val="both"/>
          </w:pPr>
          <w:sdt>
            <w:sdtPr>
              <w:rPr>
                <w:highlight w:val="yellow"/>
              </w:rPr>
              <w:tag w:val="goog_rdk_44"/>
              <w:id w:val="1964533645"/>
            </w:sdtPr>
            <w:sdtContent>
              <w:r w:rsidR="00E02BFD" w:rsidRPr="00F876DE">
                <w:rPr>
                  <w:color w:val="000000"/>
                  <w:highlight w:val="yellow"/>
                </w:rPr>
                <w:t xml:space="preserve">8.2.8 </w:t>
              </w:r>
              <w:r w:rsidR="00850D27">
                <w:rPr>
                  <w:color w:val="000000"/>
                  <w:highlight w:val="yellow"/>
                </w:rPr>
                <w:tab/>
              </w:r>
              <w:r w:rsidR="00E02BFD" w:rsidRPr="00F876DE">
                <w:rPr>
                  <w:color w:val="000000"/>
                  <w:highlight w:val="yellow"/>
                </w:rPr>
                <w:t>Představenstvo se může usnášet i mimo zasedání představenstva, pokud s tím souhlasí všichni členové představenstva. V takovém případě se připouští i písemné hlasování nebo hlasování s využitím technických prostředků. Hlasující členové se pak považují za přítomné osoby. Podrobnosti takového postupu musí být upraveny v představenstvem schváleném jednacím řádu představenstva.</w:t>
              </w:r>
            </w:sdtContent>
          </w:sdt>
          <w:sdt>
            <w:sdtPr>
              <w:rPr>
                <w:highlight w:val="yellow"/>
              </w:rPr>
              <w:tag w:val="goog_rdk_45"/>
              <w:id w:val="-668556517"/>
              <w:showingPlcHdr/>
            </w:sdtPr>
            <w:sdtContent>
              <w:r w:rsidR="005B78B9" w:rsidRPr="00F876DE">
                <w:rPr>
                  <w:highlight w:val="yellow"/>
                </w:rPr>
                <w:t xml:space="preserve">     </w:t>
              </w:r>
            </w:sdtContent>
          </w:sdt>
        </w:p>
      </w:sdtContent>
    </w:sdt>
    <w:p w14:paraId="54602B29" w14:textId="77777777" w:rsidR="00120695" w:rsidRDefault="00120695">
      <w:pPr>
        <w:pBdr>
          <w:top w:val="nil"/>
          <w:left w:val="nil"/>
          <w:bottom w:val="nil"/>
          <w:right w:val="nil"/>
          <w:between w:val="nil"/>
        </w:pBdr>
        <w:tabs>
          <w:tab w:val="right" w:pos="9072"/>
          <w:tab w:val="right" w:pos="9356"/>
        </w:tabs>
        <w:jc w:val="both"/>
        <w:rPr>
          <w:i/>
          <w:color w:val="000000"/>
        </w:rPr>
      </w:pPr>
    </w:p>
    <w:p w14:paraId="54602B2A" w14:textId="45E15D6D" w:rsidR="00120695" w:rsidRDefault="00E02BFD" w:rsidP="00850D27">
      <w:pPr>
        <w:tabs>
          <w:tab w:val="right" w:pos="9072"/>
        </w:tabs>
        <w:ind w:left="567" w:hanging="567"/>
        <w:jc w:val="both"/>
      </w:pPr>
      <w:r>
        <w:rPr>
          <w:b/>
        </w:rPr>
        <w:t xml:space="preserve">8.3 </w:t>
      </w:r>
      <w:r w:rsidR="00850D27">
        <w:rPr>
          <w:b/>
        </w:rPr>
        <w:tab/>
      </w:r>
      <w:r>
        <w:rPr>
          <w:b/>
        </w:rPr>
        <w:t>Dozorčí rada</w:t>
      </w:r>
      <w:r>
        <w:t xml:space="preserve">. </w:t>
      </w:r>
      <w:r>
        <w:rPr>
          <w:color w:val="000000"/>
        </w:rPr>
        <w:t>Dozorčí rada dohlíží na výkon působnosti představenstva a na činnost společnosti</w:t>
      </w:r>
      <w:r>
        <w:t>.</w:t>
      </w:r>
    </w:p>
    <w:p w14:paraId="54602B2B" w14:textId="77777777" w:rsidR="00120695" w:rsidRDefault="00120695">
      <w:pPr>
        <w:tabs>
          <w:tab w:val="right" w:pos="9072"/>
        </w:tabs>
        <w:jc w:val="both"/>
      </w:pPr>
    </w:p>
    <w:p w14:paraId="54602B2C" w14:textId="692A0F93" w:rsidR="00120695" w:rsidRDefault="00E02BFD" w:rsidP="00850D27">
      <w:pPr>
        <w:tabs>
          <w:tab w:val="right" w:pos="9072"/>
        </w:tabs>
        <w:ind w:left="1418" w:hanging="851"/>
        <w:jc w:val="both"/>
      </w:pPr>
      <w:r>
        <w:t xml:space="preserve">8.3.1 </w:t>
      </w:r>
      <w:r w:rsidR="00850D27">
        <w:tab/>
      </w:r>
      <w:r>
        <w:t xml:space="preserve">Pravomoc dozorčí rady. Dozorčí rada je oprávněna nahlížet do všech dokladů a záznamů týkajících se činnosti společnosti a kontrolovat, zda jsou </w:t>
      </w:r>
      <w:hyperlink r:id="rId24">
        <w:r w:rsidR="00120695">
          <w:rPr>
            <w:color w:val="000000"/>
          </w:rPr>
          <w:t>účetní zápisy</w:t>
        </w:r>
      </w:hyperlink>
      <w:r>
        <w:t xml:space="preserve"> vedeny řádně a v souladu se skutečností a zda se podnikatelská či jiná činnost společnosti děje v souladu s jinými </w:t>
      </w:r>
      <w:hyperlink r:id="rId25">
        <w:r w:rsidR="00120695">
          <w:rPr>
            <w:color w:val="000000"/>
          </w:rPr>
          <w:t>právními předpisy</w:t>
        </w:r>
      </w:hyperlink>
      <w:r>
        <w:t xml:space="preserve"> a stanovami. Dozorčí rada přezkoumává řádnou, mimořádnou, konsolidovanou, popřípadě také </w:t>
      </w:r>
      <w:hyperlink r:id="rId26">
        <w:r w:rsidR="00120695">
          <w:rPr>
            <w:color w:val="000000"/>
          </w:rPr>
          <w:t>mezitímní účetní závěrku</w:t>
        </w:r>
      </w:hyperlink>
      <w:r>
        <w:t xml:space="preserve"> a návrh na rozdělení </w:t>
      </w:r>
      <w:hyperlink r:id="rId27">
        <w:r w:rsidR="00120695">
          <w:rPr>
            <w:color w:val="000000"/>
          </w:rPr>
          <w:t>zisku</w:t>
        </w:r>
      </w:hyperlink>
      <w:r>
        <w:t xml:space="preserve"> nebo na úhradu ztráty a předkládá svá vyjádření valné hromadě. Dozorčí rada určí svého člena, který zastupuje společnost v řízení před soudy a jinými orgány proti členu představenstva.</w:t>
      </w:r>
    </w:p>
    <w:p w14:paraId="54602B2D" w14:textId="77777777" w:rsidR="00120695" w:rsidRDefault="00120695">
      <w:pPr>
        <w:tabs>
          <w:tab w:val="right" w:pos="9072"/>
        </w:tabs>
        <w:jc w:val="both"/>
      </w:pPr>
    </w:p>
    <w:p w14:paraId="54602B2E" w14:textId="545A34D8" w:rsidR="00120695" w:rsidRDefault="00E02BFD" w:rsidP="00850D27">
      <w:pPr>
        <w:tabs>
          <w:tab w:val="right" w:pos="9072"/>
        </w:tabs>
        <w:ind w:left="1418" w:hanging="851"/>
        <w:jc w:val="both"/>
      </w:pPr>
      <w:r>
        <w:t xml:space="preserve">8.3.2 </w:t>
      </w:r>
      <w:r w:rsidR="00850D27">
        <w:tab/>
      </w:r>
      <w:r>
        <w:t>Dozorčí rada volí a odvolává členy představenstva.</w:t>
      </w:r>
    </w:p>
    <w:p w14:paraId="54602B2F" w14:textId="77777777" w:rsidR="00120695" w:rsidRDefault="00120695" w:rsidP="00850D27">
      <w:pPr>
        <w:tabs>
          <w:tab w:val="right" w:pos="9072"/>
        </w:tabs>
        <w:ind w:left="1418" w:hanging="851"/>
        <w:jc w:val="both"/>
      </w:pPr>
    </w:p>
    <w:p w14:paraId="54602B30" w14:textId="525CF9BB" w:rsidR="00120695" w:rsidRDefault="00E02BFD" w:rsidP="00850D27">
      <w:pPr>
        <w:tabs>
          <w:tab w:val="right" w:pos="9072"/>
        </w:tabs>
        <w:ind w:left="1418" w:hanging="851"/>
        <w:jc w:val="both"/>
      </w:pPr>
      <w:r>
        <w:t>8.3.3</w:t>
      </w:r>
      <w:r w:rsidR="00850D27">
        <w:tab/>
      </w:r>
      <w:r>
        <w:t>Dozorčí rada schvaluje smlouvy o výkonu funkce členů představenstva v souladu s ustanovením § 438 odst. 2 zákona o obchodních korporacích.</w:t>
      </w:r>
    </w:p>
    <w:p w14:paraId="54602B31" w14:textId="77777777" w:rsidR="00120695" w:rsidRDefault="00120695" w:rsidP="00850D27">
      <w:pPr>
        <w:tabs>
          <w:tab w:val="right" w:pos="9072"/>
        </w:tabs>
        <w:ind w:left="1418" w:hanging="851"/>
        <w:jc w:val="both"/>
      </w:pPr>
    </w:p>
    <w:p w14:paraId="54602B32" w14:textId="53E54F60" w:rsidR="00120695" w:rsidRDefault="00E02BFD" w:rsidP="00850D27">
      <w:pPr>
        <w:tabs>
          <w:tab w:val="right" w:pos="9072"/>
        </w:tabs>
        <w:ind w:left="1418" w:hanging="851"/>
        <w:jc w:val="both"/>
      </w:pPr>
      <w:r>
        <w:lastRenderedPageBreak/>
        <w:t xml:space="preserve">8.3.4 </w:t>
      </w:r>
      <w:r w:rsidR="00850D27">
        <w:tab/>
      </w:r>
      <w:r>
        <w:t>Dozorčí rada schvaluje jednací řád představenstva.</w:t>
      </w:r>
    </w:p>
    <w:p w14:paraId="54602B33" w14:textId="77777777" w:rsidR="00120695" w:rsidRDefault="00120695" w:rsidP="00850D27">
      <w:pPr>
        <w:tabs>
          <w:tab w:val="right" w:pos="9072"/>
        </w:tabs>
        <w:ind w:left="1418" w:hanging="851"/>
        <w:jc w:val="both"/>
      </w:pPr>
    </w:p>
    <w:p w14:paraId="54602B34" w14:textId="0C60F5B1" w:rsidR="00120695" w:rsidRDefault="00E02BFD" w:rsidP="00850D27">
      <w:pPr>
        <w:tabs>
          <w:tab w:val="right" w:pos="9072"/>
        </w:tabs>
        <w:ind w:left="1418" w:hanging="851"/>
        <w:jc w:val="both"/>
      </w:pPr>
      <w:r>
        <w:t xml:space="preserve">8.3.5 </w:t>
      </w:r>
      <w:r w:rsidR="00850D27">
        <w:tab/>
      </w:r>
      <w:r>
        <w:t>Volba členů dozorčí rady. Členy dozorčí rady volí a odvolává valná hromada. Dozorčí rada volí a odvolává ze svých členů předsedu dozorčí rady.</w:t>
      </w:r>
    </w:p>
    <w:p w14:paraId="54602B35" w14:textId="77777777" w:rsidR="00120695" w:rsidRDefault="00120695">
      <w:pPr>
        <w:tabs>
          <w:tab w:val="right" w:pos="9072"/>
        </w:tabs>
        <w:jc w:val="both"/>
      </w:pPr>
    </w:p>
    <w:p w14:paraId="54602B36" w14:textId="49C7ADBD" w:rsidR="00120695" w:rsidRDefault="00E02BFD" w:rsidP="00850D27">
      <w:pPr>
        <w:tabs>
          <w:tab w:val="right" w:pos="9072"/>
        </w:tabs>
        <w:ind w:left="1418" w:hanging="851"/>
        <w:jc w:val="both"/>
      </w:pPr>
      <w:r>
        <w:t xml:space="preserve">8.3.6 </w:t>
      </w:r>
      <w:r w:rsidR="00850D27">
        <w:tab/>
      </w:r>
      <w:r>
        <w:t xml:space="preserve">Počet členů dozorčí rady. Dozorčí rada společnosti má tři členy. </w:t>
      </w:r>
      <w:r>
        <w:rPr>
          <w:color w:val="000000"/>
        </w:rPr>
        <w:t>Člen dozorčí rady nesmí být současně členem představenstva nebo jinou osobou oprávněnou podle zápisu v obchodním rejstříku jednat za společnost</w:t>
      </w:r>
      <w:r>
        <w:t>.</w:t>
      </w:r>
    </w:p>
    <w:p w14:paraId="54602B37" w14:textId="77777777" w:rsidR="00120695" w:rsidRDefault="00120695" w:rsidP="00850D27">
      <w:pPr>
        <w:tabs>
          <w:tab w:val="right" w:pos="9072"/>
        </w:tabs>
        <w:ind w:left="1276" w:hanging="709"/>
        <w:jc w:val="both"/>
      </w:pPr>
    </w:p>
    <w:p w14:paraId="54602B38" w14:textId="6B2B8F52" w:rsidR="00120695" w:rsidRDefault="00E02BFD" w:rsidP="00850D27">
      <w:pPr>
        <w:tabs>
          <w:tab w:val="right" w:pos="9072"/>
        </w:tabs>
        <w:ind w:left="1418" w:hanging="851"/>
        <w:jc w:val="both"/>
      </w:pPr>
      <w:r>
        <w:t xml:space="preserve">8.3.7 </w:t>
      </w:r>
      <w:r w:rsidR="006110F2">
        <w:t xml:space="preserve">    </w:t>
      </w:r>
      <w:r>
        <w:t xml:space="preserve">Funkční období. Funkční období každého člena dozorčí rady je </w:t>
      </w:r>
      <w:r w:rsidR="00C17EED" w:rsidRPr="00C17EED">
        <w:rPr>
          <w:highlight w:val="yellow"/>
        </w:rPr>
        <w:t>5</w:t>
      </w:r>
      <w:r w:rsidRPr="00C17EED">
        <w:rPr>
          <w:highlight w:val="yellow"/>
        </w:rPr>
        <w:t xml:space="preserve"> </w:t>
      </w:r>
      <w:r w:rsidR="006110F2" w:rsidRPr="00C17EED">
        <w:rPr>
          <w:highlight w:val="yellow"/>
        </w:rPr>
        <w:t>(</w:t>
      </w:r>
      <w:r w:rsidR="006110F2" w:rsidRPr="00C17EED">
        <w:rPr>
          <w:i/>
          <w:iCs/>
          <w:highlight w:val="yellow"/>
        </w:rPr>
        <w:t>slovy</w:t>
      </w:r>
      <w:r w:rsidR="006110F2" w:rsidRPr="006110F2">
        <w:rPr>
          <w:i/>
          <w:iCs/>
          <w:highlight w:val="yellow"/>
        </w:rPr>
        <w:t>: pět</w:t>
      </w:r>
      <w:r w:rsidR="006110F2" w:rsidRPr="006110F2">
        <w:rPr>
          <w:highlight w:val="yellow"/>
        </w:rPr>
        <w:t>)</w:t>
      </w:r>
      <w:r w:rsidR="006110F2">
        <w:t xml:space="preserve"> </w:t>
      </w:r>
      <w:r>
        <w:t>let. Opětovné zvolení je možné. Funkce člena dozorčí rady zaniká volbou nového člena dozorčí rady, nejpozději však uplynutím 2 (</w:t>
      </w:r>
      <w:r w:rsidRPr="006110F2">
        <w:rPr>
          <w:i/>
          <w:iCs/>
        </w:rPr>
        <w:t>slovy</w:t>
      </w:r>
      <w:r w:rsidR="006110F2" w:rsidRPr="006110F2">
        <w:rPr>
          <w:i/>
          <w:iCs/>
        </w:rPr>
        <w:t>:</w:t>
      </w:r>
      <w:r w:rsidRPr="006110F2">
        <w:rPr>
          <w:i/>
          <w:iCs/>
        </w:rPr>
        <w:t xml:space="preserve"> dvou</w:t>
      </w:r>
      <w:r>
        <w:t>) měsíců od skončení jeho funkčního období.</w:t>
      </w:r>
    </w:p>
    <w:p w14:paraId="54602B39" w14:textId="77777777" w:rsidR="00120695" w:rsidRDefault="00120695" w:rsidP="00850D27">
      <w:pPr>
        <w:tabs>
          <w:tab w:val="right" w:pos="9072"/>
        </w:tabs>
        <w:ind w:left="1276" w:hanging="709"/>
        <w:jc w:val="both"/>
      </w:pPr>
    </w:p>
    <w:p w14:paraId="54602B3A" w14:textId="24F87C6C" w:rsidR="00120695" w:rsidRDefault="00E02BFD" w:rsidP="00850D27">
      <w:pPr>
        <w:pBdr>
          <w:top w:val="nil"/>
          <w:left w:val="nil"/>
          <w:bottom w:val="nil"/>
          <w:right w:val="nil"/>
          <w:between w:val="nil"/>
        </w:pBdr>
        <w:tabs>
          <w:tab w:val="right" w:pos="9072"/>
        </w:tabs>
        <w:ind w:left="1418" w:hanging="851"/>
        <w:jc w:val="both"/>
        <w:rPr>
          <w:color w:val="000000"/>
        </w:rPr>
      </w:pPr>
      <w:r>
        <w:rPr>
          <w:color w:val="000000"/>
        </w:rPr>
        <w:t xml:space="preserve">8.3.8 </w:t>
      </w:r>
      <w:r w:rsidR="00850D27">
        <w:rPr>
          <w:color w:val="000000"/>
        </w:rPr>
        <w:tab/>
      </w:r>
      <w:r>
        <w:rPr>
          <w:color w:val="000000"/>
        </w:rPr>
        <w:t>Odstoupení. Člen dozorčí rady může ze své funkce odstoupit. Nesmí tak však učinit v době, která je pro společnost nevhodná. Odstupující člen je povinen své odstoupení oznámit orgánu, který jej zvolil, a jeho funkce končí uplynutím 1 (</w:t>
      </w:r>
      <w:r w:rsidRPr="006110F2">
        <w:rPr>
          <w:i/>
          <w:iCs/>
          <w:color w:val="000000"/>
        </w:rPr>
        <w:t>slovy</w:t>
      </w:r>
      <w:r w:rsidR="006110F2" w:rsidRPr="006110F2">
        <w:rPr>
          <w:i/>
          <w:iCs/>
          <w:color w:val="000000"/>
        </w:rPr>
        <w:t>:</w:t>
      </w:r>
      <w:r w:rsidRPr="006110F2">
        <w:rPr>
          <w:i/>
          <w:iCs/>
          <w:color w:val="000000"/>
        </w:rPr>
        <w:t xml:space="preserve"> jednoho</w:t>
      </w:r>
      <w:r>
        <w:rPr>
          <w:color w:val="000000"/>
        </w:rPr>
        <w:t>) měsíce od doručení tohoto oznámení, neschválí-li příslušný orgán společnosti na žádost odstupujícího jiný okamžik zániku funkce. Je-li tímto orgánem jediný akcionář, skončí funkce uplynutím 1 (</w:t>
      </w:r>
      <w:r w:rsidRPr="006110F2">
        <w:rPr>
          <w:i/>
          <w:iCs/>
          <w:color w:val="000000"/>
        </w:rPr>
        <w:t>slovy</w:t>
      </w:r>
      <w:r w:rsidR="006110F2" w:rsidRPr="006110F2">
        <w:rPr>
          <w:i/>
          <w:iCs/>
          <w:color w:val="000000"/>
        </w:rPr>
        <w:t>:</w:t>
      </w:r>
      <w:r w:rsidRPr="006110F2">
        <w:rPr>
          <w:i/>
          <w:iCs/>
          <w:color w:val="000000"/>
        </w:rPr>
        <w:t xml:space="preserve"> jednoho</w:t>
      </w:r>
      <w:r>
        <w:rPr>
          <w:color w:val="000000"/>
        </w:rPr>
        <w:t>) měsíce ode dne doručení oznámení o odstoupení z funkce jedinému akcionáři, neujednají-li jiný okamžik zániku funkce.</w:t>
      </w:r>
    </w:p>
    <w:p w14:paraId="54602B3B" w14:textId="77777777" w:rsidR="00120695" w:rsidRDefault="00120695" w:rsidP="00850D27">
      <w:pPr>
        <w:pBdr>
          <w:top w:val="nil"/>
          <w:left w:val="nil"/>
          <w:bottom w:val="nil"/>
          <w:right w:val="nil"/>
          <w:between w:val="nil"/>
        </w:pBdr>
        <w:tabs>
          <w:tab w:val="right" w:pos="9072"/>
        </w:tabs>
        <w:ind w:left="1276" w:hanging="709"/>
        <w:jc w:val="both"/>
        <w:rPr>
          <w:rFonts w:ascii="Times New Roman" w:eastAsia="Times New Roman" w:hAnsi="Times New Roman" w:cs="Times New Roman"/>
          <w:color w:val="000000"/>
        </w:rPr>
      </w:pPr>
    </w:p>
    <w:p w14:paraId="54602B3C" w14:textId="6BCA09AF" w:rsidR="00120695" w:rsidRDefault="00E02BFD" w:rsidP="00850D27">
      <w:pPr>
        <w:pBdr>
          <w:top w:val="nil"/>
          <w:left w:val="nil"/>
          <w:bottom w:val="nil"/>
          <w:right w:val="nil"/>
          <w:between w:val="nil"/>
        </w:pBdr>
        <w:tabs>
          <w:tab w:val="right" w:pos="9072"/>
        </w:tabs>
        <w:ind w:left="1418" w:hanging="851"/>
        <w:jc w:val="both"/>
        <w:rPr>
          <w:color w:val="000000"/>
        </w:rPr>
      </w:pPr>
      <w:r>
        <w:rPr>
          <w:color w:val="000000"/>
        </w:rPr>
        <w:t xml:space="preserve">8.3.9 </w:t>
      </w:r>
      <w:r w:rsidR="00850D27">
        <w:rPr>
          <w:color w:val="000000"/>
        </w:rPr>
        <w:tab/>
      </w:r>
      <w:r>
        <w:rPr>
          <w:color w:val="000000"/>
        </w:rPr>
        <w:t>Skončení funkčního období. V případě smrti člena dozorčí rady, odstoupení z funkce, odvolání anebo jiného ukončení jeho funkce zvolí příslušný orgán do 2 (</w:t>
      </w:r>
      <w:r w:rsidRPr="006110F2">
        <w:rPr>
          <w:i/>
          <w:iCs/>
          <w:color w:val="000000"/>
        </w:rPr>
        <w:t>slovy</w:t>
      </w:r>
      <w:r w:rsidR="006110F2" w:rsidRPr="006110F2">
        <w:rPr>
          <w:i/>
          <w:iCs/>
          <w:color w:val="000000"/>
        </w:rPr>
        <w:t>:</w:t>
      </w:r>
      <w:r w:rsidRPr="006110F2">
        <w:rPr>
          <w:i/>
          <w:iCs/>
          <w:color w:val="000000"/>
        </w:rPr>
        <w:t xml:space="preserve"> dvou</w:t>
      </w:r>
      <w:r>
        <w:rPr>
          <w:color w:val="000000"/>
        </w:rPr>
        <w:t xml:space="preserve">) měsíců nového člena dozorčí rady. Dozorčí rada, jejíž počet členů neklesl pod polovinu, může jmenovat náhradní členy do příštího zasedání valné hromady. Nebude-li z důvodů uvedených ve větě první dozorčí rada schopna plnit své funkce, jmenuje chybějící členy soud na návrh osoby, která na tom má právní zájem, a to na dobu, než bude řádně zvolen chybějící člen nebo členové. </w:t>
      </w:r>
    </w:p>
    <w:p w14:paraId="54602B3D" w14:textId="77777777" w:rsidR="00120695" w:rsidRDefault="00120695" w:rsidP="00850D27">
      <w:pPr>
        <w:pBdr>
          <w:top w:val="nil"/>
          <w:left w:val="nil"/>
          <w:bottom w:val="nil"/>
          <w:right w:val="nil"/>
          <w:between w:val="nil"/>
        </w:pBdr>
        <w:tabs>
          <w:tab w:val="right" w:pos="9072"/>
        </w:tabs>
        <w:ind w:left="1276" w:hanging="709"/>
        <w:jc w:val="both"/>
        <w:rPr>
          <w:rFonts w:ascii="Times New Roman" w:eastAsia="Times New Roman" w:hAnsi="Times New Roman" w:cs="Times New Roman"/>
          <w:color w:val="000000"/>
        </w:rPr>
      </w:pPr>
    </w:p>
    <w:sdt>
      <w:sdtPr>
        <w:tag w:val="goog_rdk_48"/>
        <w:id w:val="-785036480"/>
      </w:sdtPr>
      <w:sdtContent>
        <w:p w14:paraId="54602B3E" w14:textId="4F900231" w:rsidR="00120695" w:rsidRDefault="00E02BFD" w:rsidP="00850D27">
          <w:pPr>
            <w:tabs>
              <w:tab w:val="right" w:pos="9072"/>
            </w:tabs>
            <w:ind w:left="1418" w:hanging="851"/>
            <w:jc w:val="both"/>
          </w:pPr>
          <w:r>
            <w:t xml:space="preserve">8.3.10 </w:t>
          </w:r>
          <w:r w:rsidR="00850D27">
            <w:tab/>
          </w:r>
          <w:r>
            <w:t>Zasedání dozorčí rady. Dozorčí rada zasedá nejméně 2x ročně. Zasedání dozorčí rady svolává předseda dozorčí rady písemnou nebo elektronickou pozvánkou, v níž uvede místo, datum, dobu zasedání a pořad jeho jednání. Pozvánka musí být doručena nejméně 3 (</w:t>
          </w:r>
          <w:r w:rsidRPr="006110F2">
            <w:rPr>
              <w:i/>
              <w:iCs/>
            </w:rPr>
            <w:t>slovy: tři</w:t>
          </w:r>
          <w:r>
            <w:t>) pracovní dny před konáním zasedání a spolu s ní i podklady, které mají být představenstvem projednány. Hrozí-li nebezpečí z prodlení, lze tuto lhůta zkrátit v nezbytně nutném rozsahu. Předseda dozorčí rady je povinen svolat zasedání dozorčí rady bez zbytečného odkladu na žádost jakéhokoli člena dozorčí rady nebo na žádost představenstva. Nesvolá-li předseda dozorčí rady zasedání bez zbytečného odkladu, může jej svolat jakýkoli člen dozorčí rady nebo představenstvo. Dozorčí rada je usnášeníschopná, pokud je přítomna nadpoloviční většina jejích členů a rozhoduje většinou hlasů přítomných členů. Každý člen má 1</w:t>
          </w:r>
          <w:r w:rsidR="006110F2">
            <w:t xml:space="preserve"> </w:t>
          </w:r>
          <w:r w:rsidR="006110F2" w:rsidRPr="006110F2">
            <w:rPr>
              <w:highlight w:val="yellow"/>
            </w:rPr>
            <w:t>(</w:t>
          </w:r>
          <w:r w:rsidR="006110F2" w:rsidRPr="006110F2">
            <w:rPr>
              <w:i/>
              <w:iCs/>
              <w:highlight w:val="yellow"/>
            </w:rPr>
            <w:t>slovy: jeden</w:t>
          </w:r>
          <w:r w:rsidR="006110F2" w:rsidRPr="006110F2">
            <w:rPr>
              <w:highlight w:val="yellow"/>
            </w:rPr>
            <w:t>)</w:t>
          </w:r>
          <w:r>
            <w:t xml:space="preserve"> hlas. V zápisu se jmenovitě uvedou členové dozorčí rady, kteří hlasovali proti jednotlivým rozhodnutím, nebo se zdrželi hlasování, u </w:t>
          </w:r>
          <w:r>
            <w:lastRenderedPageBreak/>
            <w:t xml:space="preserve">neuvedených členů se má zato, že hlasovali pro přijetí rozhodnutí. Připouští se hlasování per rollam dle </w:t>
          </w:r>
          <w:proofErr w:type="spellStart"/>
          <w:r>
            <w:t>ust</w:t>
          </w:r>
          <w:proofErr w:type="spellEnd"/>
          <w:r>
            <w:t>. § 158 zákona č. 89/2012 Sb., občanský zákoník. Pokud má dozorčí rada jednoho člena, zasedání se nekoná. Tím není dotčena povinnost jediného člena pořídit o svém rozhodnutí zápis.</w:t>
          </w:r>
          <w:sdt>
            <w:sdtPr>
              <w:tag w:val="goog_rdk_47"/>
              <w:id w:val="-1180268504"/>
              <w:showingPlcHdr/>
            </w:sdtPr>
            <w:sdtContent>
              <w:r w:rsidR="00850D27">
                <w:t xml:space="preserve">     </w:t>
              </w:r>
            </w:sdtContent>
          </w:sdt>
        </w:p>
      </w:sdtContent>
    </w:sdt>
    <w:sdt>
      <w:sdtPr>
        <w:tag w:val="goog_rdk_50"/>
        <w:id w:val="1334649806"/>
      </w:sdtPr>
      <w:sdtContent>
        <w:p w14:paraId="54602B3F" w14:textId="77777777" w:rsidR="00120695" w:rsidRDefault="00000000">
          <w:pPr>
            <w:tabs>
              <w:tab w:val="right" w:pos="9072"/>
            </w:tabs>
            <w:jc w:val="both"/>
          </w:pPr>
          <w:sdt>
            <w:sdtPr>
              <w:tag w:val="goog_rdk_49"/>
              <w:id w:val="905493428"/>
            </w:sdtPr>
            <w:sdtContent/>
          </w:sdt>
        </w:p>
      </w:sdtContent>
    </w:sdt>
    <w:p w14:paraId="54602B40" w14:textId="7185909D" w:rsidR="00120695" w:rsidRDefault="00000000" w:rsidP="00850D27">
      <w:pPr>
        <w:tabs>
          <w:tab w:val="right" w:pos="9072"/>
        </w:tabs>
        <w:ind w:left="1418" w:hanging="851"/>
        <w:jc w:val="both"/>
      </w:pPr>
      <w:sdt>
        <w:sdtPr>
          <w:rPr>
            <w:highlight w:val="yellow"/>
          </w:rPr>
          <w:tag w:val="goog_rdk_51"/>
          <w:id w:val="-355970031"/>
        </w:sdtPr>
        <w:sdtContent>
          <w:r w:rsidR="00E02BFD" w:rsidRPr="00F876DE">
            <w:rPr>
              <w:highlight w:val="yellow"/>
            </w:rPr>
            <w:t xml:space="preserve">8.3.11 </w:t>
          </w:r>
          <w:r w:rsidR="00850D27">
            <w:rPr>
              <w:highlight w:val="yellow"/>
            </w:rPr>
            <w:tab/>
          </w:r>
          <w:r w:rsidR="00E02BFD" w:rsidRPr="00F876DE">
            <w:rPr>
              <w:highlight w:val="yellow"/>
            </w:rPr>
            <w:t>Dozorčí rada se může usnášet i mimo zasedání dozorčí rady, pokud s tím souhlasí všichni členové dozorčí rady. V takovém případě se připouští i písemné hlasování nebo hlasování s využitím technických prostředků. Hlasující členové se pak považují za přítomné osoby. Podrobnosti takovéhoto postupu musí být upraveny v dozorčí radou schváleném jednacím řádu dozorčí rady.</w:t>
          </w:r>
        </w:sdtContent>
      </w:sdt>
    </w:p>
    <w:p w14:paraId="54602B41" w14:textId="77777777" w:rsidR="00120695" w:rsidRDefault="00120695">
      <w:pPr>
        <w:tabs>
          <w:tab w:val="right" w:pos="9072"/>
        </w:tabs>
        <w:jc w:val="both"/>
      </w:pPr>
    </w:p>
    <w:p w14:paraId="54602B42" w14:textId="3250CD31" w:rsidR="00120695" w:rsidRDefault="00E02BFD" w:rsidP="00850D27">
      <w:pPr>
        <w:tabs>
          <w:tab w:val="right" w:pos="9072"/>
        </w:tabs>
        <w:ind w:left="709" w:hanging="709"/>
        <w:jc w:val="both"/>
      </w:pPr>
      <w:r>
        <w:rPr>
          <w:b/>
        </w:rPr>
        <w:t xml:space="preserve">8.4 </w:t>
      </w:r>
      <w:r w:rsidR="00850D27">
        <w:rPr>
          <w:b/>
        </w:rPr>
        <w:tab/>
      </w:r>
      <w:r>
        <w:rPr>
          <w:b/>
        </w:rPr>
        <w:t>Jednání za společnost</w:t>
      </w:r>
      <w:r>
        <w:t>.</w:t>
      </w:r>
    </w:p>
    <w:p w14:paraId="54602B43" w14:textId="7B1CA779" w:rsidR="00120695" w:rsidRDefault="00E02BFD" w:rsidP="00850D27">
      <w:pPr>
        <w:ind w:left="709"/>
        <w:jc w:val="both"/>
      </w:pPr>
      <w:r>
        <w:t>Jednání za společnost: V případě, že bude mít společnost jediného člena představenstva, jedná za společnost tento člen představenstva samostatně. V případě, že bude mít</w:t>
      </w:r>
      <w:r w:rsidR="006110F2">
        <w:t xml:space="preserve"> </w:t>
      </w:r>
      <w:r w:rsidR="006110F2" w:rsidRPr="006110F2">
        <w:rPr>
          <w:highlight w:val="yellow"/>
        </w:rPr>
        <w:t>společnost 3 (</w:t>
      </w:r>
      <w:r w:rsidR="006110F2" w:rsidRPr="006110F2">
        <w:rPr>
          <w:i/>
          <w:iCs/>
          <w:highlight w:val="yellow"/>
        </w:rPr>
        <w:t>slovy: tři</w:t>
      </w:r>
      <w:r w:rsidR="006110F2" w:rsidRPr="006110F2">
        <w:rPr>
          <w:highlight w:val="yellow"/>
        </w:rPr>
        <w:t>)</w:t>
      </w:r>
      <w:r>
        <w:t xml:space="preserve"> </w:t>
      </w:r>
      <w:r w:rsidR="006110F2" w:rsidRPr="006110F2">
        <w:rPr>
          <w:highlight w:val="yellow"/>
        </w:rPr>
        <w:t>členy představenstva</w:t>
      </w:r>
      <w:r w:rsidR="006110F2">
        <w:t xml:space="preserve"> </w:t>
      </w:r>
      <w:r w:rsidRPr="006110F2">
        <w:rPr>
          <w:strike/>
        </w:rPr>
        <w:t>představenstv</w:t>
      </w:r>
      <w:r w:rsidRPr="006110F2">
        <w:rPr>
          <w:strike/>
        </w:rPr>
        <w:t>o 5 členů</w:t>
      </w:r>
      <w:r>
        <w:t xml:space="preserve">, jedná za společnost </w:t>
      </w:r>
      <w:r w:rsidRPr="00C37965">
        <w:rPr>
          <w:strike/>
        </w:rPr>
        <w:t>představenstvo tak, že za něj jedná</w:t>
      </w:r>
      <w:r>
        <w:t xml:space="preserve"> </w:t>
      </w:r>
      <w:r>
        <w:t xml:space="preserve">vždy předseda představenstva společně s jedním členem představenstva. </w:t>
      </w:r>
    </w:p>
    <w:p w14:paraId="54602B49" w14:textId="77777777" w:rsidR="00120695" w:rsidRDefault="00120695">
      <w:pPr>
        <w:jc w:val="both"/>
        <w:rPr>
          <w:rFonts w:ascii="Times New Roman" w:eastAsia="Times New Roman" w:hAnsi="Times New Roman" w:cs="Times New Roman"/>
          <w:b/>
        </w:rPr>
      </w:pPr>
    </w:p>
    <w:p w14:paraId="54602B4A" w14:textId="77777777" w:rsidR="00120695" w:rsidRDefault="00E02BFD">
      <w:pPr>
        <w:pBdr>
          <w:top w:val="nil"/>
          <w:left w:val="nil"/>
          <w:bottom w:val="nil"/>
          <w:right w:val="nil"/>
          <w:between w:val="nil"/>
        </w:pBdr>
        <w:tabs>
          <w:tab w:val="right" w:pos="9072"/>
        </w:tabs>
        <w:jc w:val="center"/>
        <w:rPr>
          <w:b/>
          <w:color w:val="000000"/>
        </w:rPr>
      </w:pPr>
      <w:r>
        <w:rPr>
          <w:b/>
          <w:color w:val="000000"/>
        </w:rPr>
        <w:t>IX.</w:t>
      </w:r>
    </w:p>
    <w:p w14:paraId="54602B4B" w14:textId="77777777" w:rsidR="00120695" w:rsidRDefault="00E02BFD">
      <w:pPr>
        <w:tabs>
          <w:tab w:val="right" w:pos="9072"/>
        </w:tabs>
        <w:jc w:val="center"/>
        <w:rPr>
          <w:b/>
        </w:rPr>
      </w:pPr>
      <w:r>
        <w:rPr>
          <w:b/>
        </w:rPr>
        <w:t>Zvýšení základního kapitálu</w:t>
      </w:r>
    </w:p>
    <w:p w14:paraId="0A26E2CD" w14:textId="77777777" w:rsidR="00850D27" w:rsidRDefault="00850D27">
      <w:pPr>
        <w:tabs>
          <w:tab w:val="right" w:pos="9072"/>
        </w:tabs>
        <w:jc w:val="center"/>
        <w:rPr>
          <w:rFonts w:ascii="Times New Roman" w:eastAsia="Times New Roman" w:hAnsi="Times New Roman" w:cs="Times New Roman"/>
          <w:b/>
        </w:rPr>
      </w:pPr>
    </w:p>
    <w:p w14:paraId="54602B4C" w14:textId="12E45A56" w:rsidR="00120695" w:rsidRDefault="00E02BFD" w:rsidP="00850D27">
      <w:pPr>
        <w:tabs>
          <w:tab w:val="right" w:pos="9072"/>
        </w:tabs>
        <w:ind w:left="709" w:hanging="709"/>
        <w:jc w:val="both"/>
      </w:pPr>
      <w:r>
        <w:t>9</w:t>
      </w:r>
      <w:r>
        <w:rPr>
          <w:b/>
        </w:rPr>
        <w:t>.</w:t>
      </w:r>
      <w:r>
        <w:t xml:space="preserve">1 </w:t>
      </w:r>
      <w:r w:rsidR="00850D27">
        <w:tab/>
      </w:r>
      <w:r>
        <w:t xml:space="preserve">Zvýšení základního kapitálu. O zvýšení základního kapitálu rozhoduje valná hromada. Zvýšení základního kapitálu upsáním nových akcií je přípustné jen tehdy, jestliže </w:t>
      </w:r>
      <w:hyperlink r:id="rId28">
        <w:r w:rsidR="00120695">
          <w:rPr>
            <w:color w:val="000000"/>
          </w:rPr>
          <w:t>akcionáři</w:t>
        </w:r>
      </w:hyperlink>
      <w:r>
        <w:t xml:space="preserve"> zcela splatili emisní kurs dříve upsaných akcií, ledaže dosud nesplacená část emisního kursu je vzhledem k výši základního kapitálu zanedbatelná a valná hromada se zvýšením základního kapitálu tímto postupem projeví souhlas. Tento z</w:t>
      </w:r>
      <w:r>
        <w:rPr>
          <w:color w:val="000000"/>
        </w:rPr>
        <w:t>ákaz neplatí, vnáší-li se při zvýšení základního kapitálu pouze nepeněžité vklady.</w:t>
      </w:r>
      <w:r>
        <w:t xml:space="preserve"> Zvýšení základního kapitálu může být provedeno jednak upsáním nových akcií, dále je možné provést zvýšení základního kapitálu z vlastních zdrojů společnosti nebo je možné zvýšit základní kapitál podmíněně. Všechny způsoby zvýšení základního kapitálu, které dovoluje zákon, jsou možné a platí pro ně příslušná ustanovení zákona o obchodních korporacích.</w:t>
      </w:r>
      <w:r>
        <w:rPr>
          <w:b/>
        </w:rPr>
        <w:t xml:space="preserve"> </w:t>
      </w:r>
      <w:r>
        <w:t>Přednostní právo akcionářů na úpis i těch akcií, které neupsal jiný akcionář, se vylučuje.</w:t>
      </w:r>
    </w:p>
    <w:p w14:paraId="54602B4D" w14:textId="77777777" w:rsidR="00120695" w:rsidRDefault="00120695" w:rsidP="00850D27">
      <w:pPr>
        <w:tabs>
          <w:tab w:val="right" w:pos="9072"/>
        </w:tabs>
        <w:ind w:left="709" w:hanging="709"/>
        <w:jc w:val="both"/>
      </w:pPr>
    </w:p>
    <w:p w14:paraId="54602B4E" w14:textId="174F1B25" w:rsidR="00120695" w:rsidRDefault="00E02BFD" w:rsidP="00850D27">
      <w:pPr>
        <w:tabs>
          <w:tab w:val="right" w:pos="9072"/>
        </w:tabs>
        <w:ind w:left="709" w:hanging="709"/>
        <w:jc w:val="both"/>
      </w:pPr>
      <w:r>
        <w:t xml:space="preserve">9.2 </w:t>
      </w:r>
      <w:r w:rsidR="00850D27">
        <w:tab/>
      </w:r>
      <w:r>
        <w:t xml:space="preserve">Zvýšení základního kapitálu rozhodnutím představenstva. </w:t>
      </w:r>
      <w:r>
        <w:rPr>
          <w:color w:val="000000"/>
        </w:rPr>
        <w:t xml:space="preserve">Valná hromada může pověřit představenstvo, aby za podmínek stanovených zákonem a těmito stanovami zvýšilo základní kapitál upisováním nových akcií, podmíněným zvýšením základního kapitálu nebo z vlastních zdrojů společnosti s výjimkou nerozděleného zisku, nejvýše však o jednu polovinu dosavadní výše základního kapitálu v době pověření. </w:t>
      </w:r>
      <w:r>
        <w:t>V ostatním platí § 511 a násl. zákona o obchodních korporacích.</w:t>
      </w:r>
    </w:p>
    <w:p w14:paraId="54602B4F" w14:textId="77777777" w:rsidR="00120695" w:rsidRDefault="00120695" w:rsidP="00850D27">
      <w:pPr>
        <w:tabs>
          <w:tab w:val="right" w:pos="9072"/>
        </w:tabs>
        <w:ind w:left="709" w:hanging="709"/>
        <w:jc w:val="both"/>
      </w:pPr>
    </w:p>
    <w:p w14:paraId="54602B50" w14:textId="50D11316"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9.3 </w:t>
      </w:r>
      <w:r w:rsidR="00850D27">
        <w:rPr>
          <w:color w:val="000000"/>
        </w:rPr>
        <w:tab/>
      </w:r>
      <w:r>
        <w:rPr>
          <w:color w:val="000000"/>
        </w:rPr>
        <w:t>Usnesení valné hromady o zvýšení základního kapitálu upsáním nových akcií musí obsahovat náležitosti stanovené v ustanovení § 475 zákona o obchodních korporacích.</w:t>
      </w:r>
    </w:p>
    <w:p w14:paraId="54602B51"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2" w14:textId="7FD6191E"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lastRenderedPageBreak/>
        <w:t xml:space="preserve">9.4 </w:t>
      </w:r>
      <w:r w:rsidR="00850D27">
        <w:rPr>
          <w:color w:val="000000"/>
        </w:rPr>
        <w:tab/>
      </w:r>
      <w:r>
        <w:rPr>
          <w:color w:val="000000"/>
        </w:rPr>
        <w:t xml:space="preserve">Představenstvo podá bez zbytečného odkladu návrh na zápis usnesení valné hromady o zvýšení základního kapitálu do obchodního rejstříku. </w:t>
      </w:r>
    </w:p>
    <w:p w14:paraId="54602B53"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4" w14:textId="538E83D7"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9.5 </w:t>
      </w:r>
      <w:r w:rsidR="00850D27">
        <w:rPr>
          <w:color w:val="000000"/>
        </w:rPr>
        <w:tab/>
      </w:r>
      <w:r>
        <w:rPr>
          <w:color w:val="000000"/>
        </w:rPr>
        <w:t>Představenstvo podá návrh na zápis nové výše základního kapitálu bez zbytečného odkladu po upsání akcií odpovídajících rozsahu zvýšení a po splacení alespoň 30 % jejich jmenovité hodnoty, nevyžaduje-li usnesení valné hromady o zvýšení základního kapitálu jejich splacení ve větším rozsahu, včetně případného emisního ážia, jde-li o peněžité vklady, a po vnesení všech nepeněžitých vkladů.</w:t>
      </w:r>
    </w:p>
    <w:p w14:paraId="54602B55"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7" w14:textId="12CC4315"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9.6 </w:t>
      </w:r>
      <w:r w:rsidR="00850D27">
        <w:rPr>
          <w:color w:val="000000"/>
        </w:rPr>
        <w:tab/>
      </w:r>
      <w:r>
        <w:rPr>
          <w:color w:val="000000"/>
        </w:rPr>
        <w:t>Osoba, která upsala akcie na zvýšení základního kapitálu, je oprávněna vykonávat akcionářská práva v rozsahu upsaných akcií od okamžiku, kdy byly účinně upsány, i když ještě nenastaly účinky zvýšení základního kapitálu, ledaže dojde ke zrušení usnesení valné hromady o zvýšení základního kapitálu podle § 465 odst. 2</w:t>
      </w:r>
      <w:r w:rsidR="00850D27">
        <w:rPr>
          <w:color w:val="000000"/>
        </w:rPr>
        <w:t xml:space="preserve"> </w:t>
      </w:r>
      <w:r>
        <w:rPr>
          <w:color w:val="000000"/>
        </w:rPr>
        <w:t xml:space="preserve">nebo § 493 zákona o obchodních korporacích anebo soud vysloví </w:t>
      </w:r>
      <w:hyperlink r:id="rId29">
        <w:r w:rsidR="00120695">
          <w:rPr>
            <w:color w:val="000000"/>
          </w:rPr>
          <w:t>neplatnost usnesení valné hromady</w:t>
        </w:r>
      </w:hyperlink>
      <w:r>
        <w:rPr>
          <w:color w:val="000000"/>
        </w:rPr>
        <w:t xml:space="preserve"> o zvýšení základního kapitálu. Tím nejsou dotčena do té doby vykonaná akcionářská práva. </w:t>
      </w:r>
    </w:p>
    <w:p w14:paraId="54602B58"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9" w14:textId="41364589"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9.7 </w:t>
      </w:r>
      <w:r w:rsidR="00850D27">
        <w:rPr>
          <w:color w:val="000000"/>
        </w:rPr>
        <w:tab/>
      </w:r>
      <w:r>
        <w:rPr>
          <w:color w:val="000000"/>
        </w:rPr>
        <w:t>Nepeněžitý vklad musí být splacen před zápisem výše základního kapitálu do obchodního rejstříku způsobem stanoveným v zákoně.</w:t>
      </w:r>
    </w:p>
    <w:p w14:paraId="54602B5A"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B" w14:textId="5A16687E"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9.8 </w:t>
      </w:r>
      <w:r w:rsidR="00850D27">
        <w:rPr>
          <w:color w:val="000000"/>
        </w:rPr>
        <w:tab/>
      </w:r>
      <w:r>
        <w:rPr>
          <w:color w:val="000000"/>
        </w:rPr>
        <w:t>Při porušení povinnosti splatit emisní kurs upsaných akcií nebo jeho část zaplatí upisovatel společnosti úrok z prodlení z dlužné částky ve výši dvojnásobku sazby úroku z prodlení stanovené zvláštním právním předpisem.</w:t>
      </w:r>
    </w:p>
    <w:p w14:paraId="54602B5C"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D" w14:textId="49A41DE7"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9.9 </w:t>
      </w:r>
      <w:r w:rsidR="00850D27">
        <w:rPr>
          <w:color w:val="000000"/>
        </w:rPr>
        <w:tab/>
      </w:r>
      <w:r>
        <w:rPr>
          <w:color w:val="000000"/>
        </w:rPr>
        <w:t>Jestliže upisovatel nesplatí emisní kurs upsaných akcií nebo jeho splatnou část, vyzve jej představenstvo, aby ji splatil ve lhůtě do 60 (</w:t>
      </w:r>
      <w:r w:rsidRPr="004A1546">
        <w:rPr>
          <w:i/>
          <w:iCs/>
          <w:color w:val="000000"/>
        </w:rPr>
        <w:t>slovy</w:t>
      </w:r>
      <w:r w:rsidR="004A1546" w:rsidRPr="004A1546">
        <w:rPr>
          <w:i/>
          <w:iCs/>
          <w:color w:val="000000"/>
        </w:rPr>
        <w:t>:</w:t>
      </w:r>
      <w:r w:rsidRPr="004A1546">
        <w:rPr>
          <w:i/>
          <w:iCs/>
          <w:color w:val="000000"/>
        </w:rPr>
        <w:t xml:space="preserve"> šedesáti</w:t>
      </w:r>
      <w:r>
        <w:rPr>
          <w:color w:val="000000"/>
        </w:rPr>
        <w:t xml:space="preserve">) dnů od doručení výzvy. </w:t>
      </w:r>
    </w:p>
    <w:p w14:paraId="54602B5E"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5F" w14:textId="0B53DE1F" w:rsidR="00120695" w:rsidRDefault="00E02BFD" w:rsidP="00850D27">
      <w:pPr>
        <w:pBdr>
          <w:top w:val="nil"/>
          <w:left w:val="nil"/>
          <w:bottom w:val="nil"/>
          <w:right w:val="nil"/>
          <w:between w:val="nil"/>
        </w:pBdr>
        <w:tabs>
          <w:tab w:val="right" w:pos="9072"/>
        </w:tabs>
        <w:ind w:left="709" w:hanging="709"/>
        <w:jc w:val="both"/>
        <w:rPr>
          <w:color w:val="000000"/>
        </w:rPr>
      </w:pPr>
      <w:r>
        <w:rPr>
          <w:color w:val="000000"/>
        </w:rPr>
        <w:t xml:space="preserve">9.10 </w:t>
      </w:r>
      <w:r w:rsidR="00850D27">
        <w:rPr>
          <w:color w:val="000000"/>
        </w:rPr>
        <w:tab/>
      </w:r>
      <w:r>
        <w:rPr>
          <w:color w:val="000000"/>
        </w:rPr>
        <w:t>Po marném uplynutí lhůty uvedené v předchozím odstavci vyloučí představenstvo upisovatele z úpisu a vyzve jej, aby vrátil zatímní list v přiměřené lhůtě, kterou mu určí, pokud nepřijme v souladu se zákonem a stanovami společnosti jiné opatření.</w:t>
      </w:r>
    </w:p>
    <w:p w14:paraId="54602B60" w14:textId="77777777" w:rsidR="00120695" w:rsidRDefault="00120695" w:rsidP="00850D27">
      <w:pPr>
        <w:pBdr>
          <w:top w:val="nil"/>
          <w:left w:val="nil"/>
          <w:bottom w:val="nil"/>
          <w:right w:val="nil"/>
          <w:between w:val="nil"/>
        </w:pBdr>
        <w:tabs>
          <w:tab w:val="right" w:pos="9072"/>
        </w:tabs>
        <w:ind w:left="709" w:hanging="709"/>
        <w:jc w:val="both"/>
        <w:rPr>
          <w:color w:val="000000"/>
        </w:rPr>
      </w:pPr>
    </w:p>
    <w:p w14:paraId="54602B61" w14:textId="2B7D0D46" w:rsidR="00120695" w:rsidRDefault="00E02BFD" w:rsidP="00850D27">
      <w:pPr>
        <w:tabs>
          <w:tab w:val="right" w:pos="9072"/>
        </w:tabs>
        <w:ind w:left="709" w:hanging="709"/>
        <w:jc w:val="both"/>
      </w:pPr>
      <w:r>
        <w:t xml:space="preserve">9.11 </w:t>
      </w:r>
      <w:r w:rsidR="00850D27">
        <w:tab/>
      </w:r>
      <w:r>
        <w:t xml:space="preserve">Účinky zvýšení základního kapitálu. </w:t>
      </w:r>
      <w:r>
        <w:rPr>
          <w:color w:val="000000"/>
        </w:rPr>
        <w:t>Účinky zvýšení základního kapitálu nastávají okamžikem zápisu nové výše základního kapitálu do obchodního rejstříku</w:t>
      </w:r>
      <w:r>
        <w:t>.</w:t>
      </w:r>
      <w:r>
        <w:tab/>
      </w:r>
    </w:p>
    <w:p w14:paraId="54602B62" w14:textId="77777777" w:rsidR="00120695" w:rsidRDefault="00120695">
      <w:pPr>
        <w:tabs>
          <w:tab w:val="right" w:pos="9072"/>
        </w:tabs>
        <w:jc w:val="both"/>
        <w:rPr>
          <w:b/>
        </w:rPr>
      </w:pPr>
    </w:p>
    <w:p w14:paraId="54602B63" w14:textId="77777777" w:rsidR="00120695" w:rsidRDefault="00E02BFD">
      <w:pPr>
        <w:tabs>
          <w:tab w:val="right" w:pos="9072"/>
        </w:tabs>
        <w:jc w:val="center"/>
        <w:rPr>
          <w:b/>
        </w:rPr>
      </w:pPr>
      <w:r>
        <w:rPr>
          <w:b/>
        </w:rPr>
        <w:t>X.</w:t>
      </w:r>
    </w:p>
    <w:p w14:paraId="54602B64" w14:textId="77777777" w:rsidR="00120695" w:rsidRDefault="00E02BFD">
      <w:pPr>
        <w:tabs>
          <w:tab w:val="right" w:pos="9072"/>
        </w:tabs>
        <w:jc w:val="center"/>
        <w:rPr>
          <w:b/>
        </w:rPr>
      </w:pPr>
      <w:r>
        <w:rPr>
          <w:b/>
        </w:rPr>
        <w:t>Snížení základního kapitálu</w:t>
      </w:r>
    </w:p>
    <w:p w14:paraId="1469570F" w14:textId="77777777" w:rsidR="00850D27" w:rsidRDefault="00850D27">
      <w:pPr>
        <w:tabs>
          <w:tab w:val="right" w:pos="9072"/>
        </w:tabs>
        <w:jc w:val="center"/>
        <w:rPr>
          <w:b/>
        </w:rPr>
      </w:pPr>
    </w:p>
    <w:p w14:paraId="54602B65" w14:textId="40B68465" w:rsidR="00120695" w:rsidRDefault="00E02BFD" w:rsidP="00850D27">
      <w:pPr>
        <w:tabs>
          <w:tab w:val="right" w:pos="9072"/>
        </w:tabs>
        <w:ind w:left="709" w:hanging="709"/>
        <w:jc w:val="both"/>
      </w:pPr>
      <w:r>
        <w:t xml:space="preserve">10.1 </w:t>
      </w:r>
      <w:r w:rsidR="00850D27">
        <w:tab/>
      </w:r>
      <w:r>
        <w:t xml:space="preserve">Snížení základního kapitálu. O snížení základního kapitálu rozhoduje valná hromada. </w:t>
      </w:r>
      <w:r>
        <w:rPr>
          <w:color w:val="000000"/>
        </w:rPr>
        <w:t xml:space="preserve">V důsledku snížení základního kapitálu společnosti nesmí klesnout základní kapitál pod výši stanovenou zákonem. Snížením základního kapitálu se nesmí zhoršit dobytnost </w:t>
      </w:r>
      <w:hyperlink r:id="rId30">
        <w:r w:rsidR="00120695">
          <w:rPr>
            <w:color w:val="000000"/>
          </w:rPr>
          <w:t>pohledávek</w:t>
        </w:r>
      </w:hyperlink>
      <w:r>
        <w:t xml:space="preserve"> věřitelů.</w:t>
      </w:r>
    </w:p>
    <w:p w14:paraId="54602B66" w14:textId="77777777" w:rsidR="00120695" w:rsidRDefault="00E02BFD" w:rsidP="00850D27">
      <w:pPr>
        <w:tabs>
          <w:tab w:val="right" w:pos="9072"/>
        </w:tabs>
        <w:ind w:left="709"/>
        <w:jc w:val="both"/>
      </w:pPr>
      <w:r>
        <w:t>Všechny způsoby snížení základního kapitálu, které dovoluje zákon, jsou možné a platí pro ně příslušná ustanovení zákona o obchodních korporacích s výjimkou snížení základního kapitálu vzetím akcií z oběhu na základě losování, které se nepřipouští.</w:t>
      </w:r>
    </w:p>
    <w:p w14:paraId="54602B67" w14:textId="77777777" w:rsidR="00120695" w:rsidRDefault="00120695">
      <w:pPr>
        <w:tabs>
          <w:tab w:val="right" w:pos="9072"/>
        </w:tabs>
        <w:ind w:left="284" w:hanging="284"/>
        <w:jc w:val="both"/>
      </w:pPr>
    </w:p>
    <w:p w14:paraId="54602B68" w14:textId="7DC51132" w:rsidR="00120695" w:rsidRDefault="00E02BFD" w:rsidP="00850D27">
      <w:pPr>
        <w:pBdr>
          <w:top w:val="nil"/>
          <w:left w:val="nil"/>
          <w:bottom w:val="nil"/>
          <w:right w:val="nil"/>
          <w:between w:val="nil"/>
        </w:pBdr>
        <w:tabs>
          <w:tab w:val="center" w:pos="4536"/>
          <w:tab w:val="right" w:pos="9072"/>
          <w:tab w:val="right" w:pos="9072"/>
        </w:tabs>
        <w:ind w:left="709" w:hanging="709"/>
        <w:jc w:val="both"/>
        <w:rPr>
          <w:color w:val="000000"/>
        </w:rPr>
      </w:pPr>
      <w:r>
        <w:rPr>
          <w:color w:val="000000"/>
        </w:rPr>
        <w:lastRenderedPageBreak/>
        <w:t xml:space="preserve">10.2 </w:t>
      </w:r>
      <w:r w:rsidR="00850D27">
        <w:rPr>
          <w:color w:val="000000"/>
        </w:rPr>
        <w:tab/>
      </w:r>
      <w:r>
        <w:rPr>
          <w:color w:val="000000"/>
        </w:rPr>
        <w:t>Usnesení valné hromady o snížení základního kapitálu musí obsahovat náležitosti stanovené v ustanovení § 516 zákona o obchodních korporacích.</w:t>
      </w:r>
    </w:p>
    <w:p w14:paraId="54602B69" w14:textId="77777777" w:rsidR="00120695" w:rsidRDefault="00120695">
      <w:pPr>
        <w:pBdr>
          <w:top w:val="nil"/>
          <w:left w:val="nil"/>
          <w:bottom w:val="nil"/>
          <w:right w:val="nil"/>
          <w:between w:val="nil"/>
        </w:pBdr>
        <w:tabs>
          <w:tab w:val="center" w:pos="4536"/>
          <w:tab w:val="right" w:pos="9072"/>
          <w:tab w:val="right" w:pos="9072"/>
        </w:tabs>
        <w:jc w:val="both"/>
        <w:rPr>
          <w:color w:val="000000"/>
        </w:rPr>
      </w:pPr>
    </w:p>
    <w:p w14:paraId="54602B6A" w14:textId="381BF7FE" w:rsidR="00120695" w:rsidRDefault="00E02BFD" w:rsidP="00850D27">
      <w:pPr>
        <w:pBdr>
          <w:top w:val="nil"/>
          <w:left w:val="nil"/>
          <w:bottom w:val="nil"/>
          <w:right w:val="nil"/>
          <w:between w:val="nil"/>
        </w:pBdr>
        <w:tabs>
          <w:tab w:val="center" w:pos="4536"/>
          <w:tab w:val="right" w:pos="9072"/>
          <w:tab w:val="center" w:pos="0"/>
          <w:tab w:val="right" w:pos="9072"/>
        </w:tabs>
        <w:ind w:left="709" w:hanging="709"/>
        <w:jc w:val="both"/>
        <w:rPr>
          <w:color w:val="000000"/>
        </w:rPr>
      </w:pPr>
      <w:r>
        <w:rPr>
          <w:color w:val="000000"/>
        </w:rPr>
        <w:t xml:space="preserve">10.3. </w:t>
      </w:r>
      <w:r w:rsidR="00850D27">
        <w:rPr>
          <w:color w:val="000000"/>
        </w:rPr>
        <w:tab/>
      </w:r>
      <w:r>
        <w:rPr>
          <w:color w:val="000000"/>
        </w:rPr>
        <w:t>Představenstvo do 30 (</w:t>
      </w:r>
      <w:r w:rsidRPr="004A1546">
        <w:rPr>
          <w:i/>
          <w:iCs/>
          <w:color w:val="000000"/>
        </w:rPr>
        <w:t>slovy</w:t>
      </w:r>
      <w:r w:rsidR="004A1546" w:rsidRPr="004A1546">
        <w:rPr>
          <w:i/>
          <w:iCs/>
          <w:color w:val="000000"/>
        </w:rPr>
        <w:t>:</w:t>
      </w:r>
      <w:r w:rsidRPr="004A1546">
        <w:rPr>
          <w:i/>
          <w:iCs/>
          <w:color w:val="000000"/>
        </w:rPr>
        <w:t xml:space="preserve"> třiceti</w:t>
      </w:r>
      <w:r>
        <w:rPr>
          <w:color w:val="000000"/>
        </w:rPr>
        <w:t xml:space="preserve">) dnů ode dne nabytí účinnosti rozhodnutí valné hromady o snížení základního kapitálu vůči třetím osobám oznámí rozhodnutí o snížení základního kapitálu písemně těm známým věřitelům, jejichž </w:t>
      </w:r>
      <w:hyperlink r:id="rId31">
        <w:r w:rsidR="00120695">
          <w:rPr>
            <w:color w:val="000000"/>
          </w:rPr>
          <w:t>pohledávky</w:t>
        </w:r>
      </w:hyperlink>
      <w:r>
        <w:rPr>
          <w:color w:val="000000"/>
        </w:rPr>
        <w:t xml:space="preserve"> vůči společnosti vznikly před okamžikem účinnosti rozhodnutí valné hromady o snížení základního kapitálu. Součástí oznámení je výzva, aby </w:t>
      </w:r>
      <w:hyperlink r:id="rId32">
        <w:r w:rsidR="00120695">
          <w:rPr>
            <w:color w:val="000000"/>
          </w:rPr>
          <w:t>věřitelé</w:t>
        </w:r>
      </w:hyperlink>
      <w:r>
        <w:rPr>
          <w:color w:val="000000"/>
        </w:rPr>
        <w:t xml:space="preserve"> přihlásili své </w:t>
      </w:r>
      <w:hyperlink r:id="rId33">
        <w:r w:rsidR="00120695">
          <w:rPr>
            <w:color w:val="000000"/>
          </w:rPr>
          <w:t>pohledávky</w:t>
        </w:r>
      </w:hyperlink>
      <w:r>
        <w:rPr>
          <w:color w:val="000000"/>
        </w:rPr>
        <w:t>, které nebyly v okamžiku doručení výzvy nebo v okamžiku druhého zveřejnění splatné, a dále splní další povinnosti uložené mu zákonem.</w:t>
      </w:r>
    </w:p>
    <w:p w14:paraId="54602B6B" w14:textId="77777777" w:rsidR="00120695" w:rsidRDefault="00120695">
      <w:pPr>
        <w:pBdr>
          <w:top w:val="nil"/>
          <w:left w:val="nil"/>
          <w:bottom w:val="nil"/>
          <w:right w:val="nil"/>
          <w:between w:val="nil"/>
        </w:pBdr>
        <w:tabs>
          <w:tab w:val="center" w:pos="4536"/>
          <w:tab w:val="right" w:pos="9072"/>
          <w:tab w:val="right" w:pos="9072"/>
        </w:tabs>
        <w:jc w:val="both"/>
        <w:rPr>
          <w:color w:val="000000"/>
        </w:rPr>
      </w:pPr>
    </w:p>
    <w:p w14:paraId="54602B6C" w14:textId="08F1DFB8" w:rsidR="00120695" w:rsidRDefault="00E02BFD" w:rsidP="00850D27">
      <w:pPr>
        <w:pBdr>
          <w:top w:val="nil"/>
          <w:left w:val="nil"/>
          <w:bottom w:val="nil"/>
          <w:right w:val="nil"/>
          <w:between w:val="nil"/>
        </w:pBdr>
        <w:tabs>
          <w:tab w:val="center" w:pos="4536"/>
          <w:tab w:val="right" w:pos="9072"/>
          <w:tab w:val="center" w:pos="0"/>
          <w:tab w:val="right" w:pos="9072"/>
        </w:tabs>
        <w:ind w:left="709" w:hanging="709"/>
        <w:jc w:val="both"/>
        <w:rPr>
          <w:color w:val="000000"/>
        </w:rPr>
      </w:pPr>
      <w:r>
        <w:rPr>
          <w:color w:val="000000"/>
        </w:rPr>
        <w:t xml:space="preserve">10.4 </w:t>
      </w:r>
      <w:r w:rsidR="00850D27">
        <w:rPr>
          <w:color w:val="000000"/>
        </w:rPr>
        <w:tab/>
      </w:r>
      <w:r>
        <w:rPr>
          <w:color w:val="000000"/>
        </w:rPr>
        <w:t>Představenstvo podá bez zbytečného odkladu návrh na zápis usnesení valné hromady o snížení základního kapitálu do obchodního rejstříku.</w:t>
      </w:r>
    </w:p>
    <w:p w14:paraId="54602B6D" w14:textId="77777777" w:rsidR="00120695" w:rsidRDefault="00120695">
      <w:pPr>
        <w:pBdr>
          <w:top w:val="nil"/>
          <w:left w:val="nil"/>
          <w:bottom w:val="nil"/>
          <w:right w:val="nil"/>
          <w:between w:val="nil"/>
        </w:pBdr>
        <w:tabs>
          <w:tab w:val="center" w:pos="4536"/>
          <w:tab w:val="right" w:pos="9072"/>
          <w:tab w:val="center" w:pos="0"/>
          <w:tab w:val="right" w:pos="9072"/>
        </w:tabs>
        <w:jc w:val="both"/>
        <w:rPr>
          <w:color w:val="000000"/>
        </w:rPr>
      </w:pPr>
    </w:p>
    <w:p w14:paraId="54602B6E" w14:textId="38C9B64D" w:rsidR="00120695" w:rsidRDefault="00E02BFD" w:rsidP="00850D27">
      <w:pPr>
        <w:pBdr>
          <w:top w:val="nil"/>
          <w:left w:val="nil"/>
          <w:bottom w:val="nil"/>
          <w:right w:val="nil"/>
          <w:between w:val="nil"/>
        </w:pBdr>
        <w:tabs>
          <w:tab w:val="center" w:pos="4536"/>
          <w:tab w:val="right" w:pos="9072"/>
          <w:tab w:val="center" w:pos="0"/>
          <w:tab w:val="right" w:pos="9072"/>
        </w:tabs>
        <w:ind w:left="709" w:hanging="709"/>
        <w:jc w:val="both"/>
        <w:rPr>
          <w:color w:val="000000"/>
        </w:rPr>
      </w:pPr>
      <w:r>
        <w:rPr>
          <w:color w:val="000000"/>
        </w:rPr>
        <w:t xml:space="preserve">10.5 </w:t>
      </w:r>
      <w:r w:rsidR="00850D27">
        <w:rPr>
          <w:color w:val="000000"/>
        </w:rPr>
        <w:tab/>
      </w:r>
      <w:r>
        <w:rPr>
          <w:color w:val="000000"/>
        </w:rPr>
        <w:t xml:space="preserve">Pokud se snižuje jmenovitá hodnota akcií společnosti, snižuje se poměrně u všech akcií společnosti, ledaže je účelem snížení základního kapitálu prominutí nesplacené části emisního kursu akcií. Snížení jmenovité hodnoty akcií nebo zatímních listů se provede výměnou akcií nebo zatímních listů za akcie nebo </w:t>
      </w:r>
      <w:hyperlink r:id="rId34">
        <w:r w:rsidR="00120695">
          <w:rPr>
            <w:color w:val="000000"/>
          </w:rPr>
          <w:t>zatímní listy</w:t>
        </w:r>
      </w:hyperlink>
      <w:r>
        <w:rPr>
          <w:color w:val="000000"/>
        </w:rPr>
        <w:t xml:space="preserve"> s nižší jmenovitou hodnotou nebo vyznačením nižší jmenovité hodnoty na dosavadní akcie nebo </w:t>
      </w:r>
      <w:hyperlink r:id="rId35">
        <w:r w:rsidR="00120695">
          <w:rPr>
            <w:color w:val="000000"/>
          </w:rPr>
          <w:t>zatímní listy</w:t>
        </w:r>
      </w:hyperlink>
      <w:r>
        <w:rPr>
          <w:color w:val="000000"/>
        </w:rPr>
        <w:t xml:space="preserve"> s podpisem člena nebo členů představenstva.</w:t>
      </w:r>
    </w:p>
    <w:p w14:paraId="54602B6F" w14:textId="77777777" w:rsidR="00120695" w:rsidRDefault="00120695">
      <w:pPr>
        <w:tabs>
          <w:tab w:val="right" w:pos="9072"/>
        </w:tabs>
        <w:rPr>
          <w:b/>
        </w:rPr>
      </w:pPr>
    </w:p>
    <w:p w14:paraId="54602B70" w14:textId="77777777" w:rsidR="00120695" w:rsidRDefault="00E02BFD">
      <w:pPr>
        <w:tabs>
          <w:tab w:val="right" w:pos="9072"/>
        </w:tabs>
        <w:jc w:val="center"/>
      </w:pPr>
      <w:r>
        <w:rPr>
          <w:b/>
        </w:rPr>
        <w:t>XI</w:t>
      </w:r>
      <w:r>
        <w:t>.</w:t>
      </w:r>
    </w:p>
    <w:p w14:paraId="54602B71" w14:textId="77777777" w:rsidR="00120695" w:rsidRDefault="00E02BFD">
      <w:pPr>
        <w:tabs>
          <w:tab w:val="right" w:pos="9072"/>
        </w:tabs>
        <w:jc w:val="center"/>
        <w:rPr>
          <w:b/>
        </w:rPr>
      </w:pPr>
      <w:r>
        <w:rPr>
          <w:b/>
        </w:rPr>
        <w:t>Účetní období, řádná účetní závěrka</w:t>
      </w:r>
    </w:p>
    <w:p w14:paraId="5EAB6C65" w14:textId="77777777" w:rsidR="00850D27" w:rsidRDefault="00850D27">
      <w:pPr>
        <w:tabs>
          <w:tab w:val="right" w:pos="9072"/>
        </w:tabs>
        <w:jc w:val="center"/>
        <w:rPr>
          <w:b/>
        </w:rPr>
      </w:pPr>
    </w:p>
    <w:p w14:paraId="54602B72" w14:textId="4AAD2991" w:rsidR="00120695" w:rsidRDefault="00E02BFD" w:rsidP="00850D27">
      <w:pPr>
        <w:pBdr>
          <w:top w:val="nil"/>
          <w:left w:val="nil"/>
          <w:bottom w:val="nil"/>
          <w:right w:val="nil"/>
          <w:between w:val="nil"/>
        </w:pBdr>
        <w:tabs>
          <w:tab w:val="center" w:pos="4536"/>
          <w:tab w:val="center" w:pos="0"/>
          <w:tab w:val="right" w:pos="9072"/>
        </w:tabs>
        <w:ind w:left="709" w:hanging="709"/>
        <w:jc w:val="both"/>
      </w:pPr>
      <w:r>
        <w:t>11.1</w:t>
      </w:r>
      <w:r w:rsidR="00850D27">
        <w:tab/>
      </w:r>
      <w:r>
        <w:t>Účetní období. Účetním obdobím je nepřetržitě po sobě jdoucích dvanáct měsíců. Každé účetní období začíná 1. července a končí 30. června následujícího roku.</w:t>
      </w:r>
    </w:p>
    <w:p w14:paraId="54602B73" w14:textId="77777777" w:rsidR="00120695" w:rsidRDefault="00120695">
      <w:pPr>
        <w:tabs>
          <w:tab w:val="right" w:pos="9072"/>
        </w:tabs>
        <w:jc w:val="both"/>
      </w:pPr>
    </w:p>
    <w:p w14:paraId="54602B74" w14:textId="500FD328" w:rsidR="00120695" w:rsidRDefault="00E02BFD" w:rsidP="00850D27">
      <w:pPr>
        <w:pBdr>
          <w:top w:val="nil"/>
          <w:left w:val="nil"/>
          <w:bottom w:val="nil"/>
          <w:right w:val="nil"/>
          <w:between w:val="nil"/>
        </w:pBdr>
        <w:tabs>
          <w:tab w:val="center" w:pos="4536"/>
          <w:tab w:val="center" w:pos="0"/>
          <w:tab w:val="right" w:pos="9072"/>
        </w:tabs>
        <w:ind w:left="709" w:hanging="709"/>
        <w:jc w:val="both"/>
      </w:pPr>
      <w:r>
        <w:t xml:space="preserve">11.2 </w:t>
      </w:r>
      <w:r w:rsidR="00850D27">
        <w:tab/>
      </w:r>
      <w:r>
        <w:t xml:space="preserve">Řádná účetní závěrka. Sestavení řádné účetní závěrky a návrhu na rozdělení zisku, včetně stanovení výše a způsobu vyplácení dividend, popřípadě návrhu způsobu krytí ztrát společnosti, zajišťuje představenstvo. </w:t>
      </w:r>
    </w:p>
    <w:p w14:paraId="54602B75" w14:textId="77777777" w:rsidR="00120695" w:rsidRDefault="00120695">
      <w:pPr>
        <w:tabs>
          <w:tab w:val="right" w:pos="9072"/>
        </w:tabs>
        <w:jc w:val="both"/>
      </w:pPr>
    </w:p>
    <w:p w14:paraId="54602B76" w14:textId="448DA3A9" w:rsidR="00120695" w:rsidRPr="00F876DE" w:rsidRDefault="00E02BFD">
      <w:pPr>
        <w:tabs>
          <w:tab w:val="right" w:pos="9072"/>
        </w:tabs>
        <w:jc w:val="center"/>
        <w:rPr>
          <w:b/>
          <w:strike/>
          <w:highlight w:val="yellow"/>
        </w:rPr>
      </w:pPr>
      <w:r w:rsidRPr="00F876DE">
        <w:rPr>
          <w:b/>
          <w:strike/>
          <w:highlight w:val="yellow"/>
        </w:rPr>
        <w:t>XII.</w:t>
      </w:r>
    </w:p>
    <w:p w14:paraId="54602B77" w14:textId="243E50E7" w:rsidR="00120695" w:rsidRDefault="00000000">
      <w:pPr>
        <w:tabs>
          <w:tab w:val="right" w:pos="9072"/>
        </w:tabs>
        <w:jc w:val="center"/>
        <w:rPr>
          <w:b/>
          <w:strike/>
          <w:highlight w:val="yellow"/>
        </w:rPr>
      </w:pPr>
      <w:sdt>
        <w:sdtPr>
          <w:rPr>
            <w:strike/>
            <w:highlight w:val="yellow"/>
          </w:rPr>
          <w:tag w:val="goog_rdk_52"/>
          <w:id w:val="1937243967"/>
        </w:sdtPr>
        <w:sdtContent/>
      </w:sdt>
      <w:r w:rsidR="00E02BFD" w:rsidRPr="00F876DE">
        <w:rPr>
          <w:b/>
          <w:strike/>
          <w:highlight w:val="yellow"/>
        </w:rPr>
        <w:t>Fondy společnosti</w:t>
      </w:r>
    </w:p>
    <w:p w14:paraId="37B83458" w14:textId="77777777" w:rsidR="00850D27" w:rsidRPr="00F876DE" w:rsidRDefault="00850D27">
      <w:pPr>
        <w:tabs>
          <w:tab w:val="right" w:pos="9072"/>
        </w:tabs>
        <w:jc w:val="center"/>
        <w:rPr>
          <w:b/>
          <w:strike/>
          <w:highlight w:val="yellow"/>
        </w:rPr>
      </w:pPr>
    </w:p>
    <w:p w14:paraId="54602B78" w14:textId="1207F831" w:rsidR="00120695" w:rsidRDefault="00E02BFD" w:rsidP="00850D27">
      <w:pPr>
        <w:tabs>
          <w:tab w:val="right" w:pos="9072"/>
        </w:tabs>
        <w:ind w:left="709" w:hanging="709"/>
        <w:rPr>
          <w:strike/>
          <w:highlight w:val="yellow"/>
        </w:rPr>
      </w:pPr>
      <w:r w:rsidRPr="00F876DE">
        <w:rPr>
          <w:strike/>
          <w:highlight w:val="yellow"/>
        </w:rPr>
        <w:t xml:space="preserve">12.1 </w:t>
      </w:r>
      <w:r w:rsidR="00850D27">
        <w:rPr>
          <w:strike/>
          <w:highlight w:val="yellow"/>
        </w:rPr>
        <w:tab/>
      </w:r>
      <w:r w:rsidRPr="00F876DE">
        <w:rPr>
          <w:strike/>
          <w:highlight w:val="yellow"/>
        </w:rPr>
        <w:t xml:space="preserve">Kapitálový fond. Společnost zřizuje kapitálový fond. Zásady pro tvorbu a použití tohoto fondu stanoví v souladu s příslušnými předpisy představenstvo po projednání s dozorčí radou. O objemu prostředků přidělovaných do tohoto fondu </w:t>
      </w:r>
      <w:proofErr w:type="gramStart"/>
      <w:r w:rsidRPr="00F876DE">
        <w:rPr>
          <w:strike/>
          <w:highlight w:val="yellow"/>
        </w:rPr>
        <w:t>rozhoduje  v</w:t>
      </w:r>
      <w:proofErr w:type="gramEnd"/>
      <w:r w:rsidRPr="00F876DE">
        <w:rPr>
          <w:strike/>
          <w:highlight w:val="yellow"/>
        </w:rPr>
        <w:t xml:space="preserve"> souladu s příslušnými předpisy valná hromada.</w:t>
      </w:r>
    </w:p>
    <w:p w14:paraId="7C94D563" w14:textId="77777777" w:rsidR="00850D27" w:rsidRPr="00F876DE" w:rsidRDefault="00850D27" w:rsidP="00850D27">
      <w:pPr>
        <w:tabs>
          <w:tab w:val="right" w:pos="9072"/>
        </w:tabs>
        <w:ind w:left="709" w:hanging="709"/>
        <w:rPr>
          <w:strike/>
          <w:highlight w:val="yellow"/>
        </w:rPr>
      </w:pPr>
    </w:p>
    <w:p w14:paraId="54602B79" w14:textId="67A80F55" w:rsidR="00120695" w:rsidRPr="00F876DE" w:rsidRDefault="00E02BFD" w:rsidP="00850D27">
      <w:pPr>
        <w:tabs>
          <w:tab w:val="right" w:pos="9072"/>
        </w:tabs>
        <w:ind w:left="709" w:hanging="709"/>
        <w:rPr>
          <w:strike/>
          <w:highlight w:val="yellow"/>
        </w:rPr>
      </w:pPr>
      <w:r w:rsidRPr="00F876DE">
        <w:rPr>
          <w:strike/>
          <w:highlight w:val="yellow"/>
        </w:rPr>
        <w:t xml:space="preserve">12.2 </w:t>
      </w:r>
      <w:r w:rsidR="00850D27">
        <w:rPr>
          <w:strike/>
          <w:highlight w:val="yellow"/>
        </w:rPr>
        <w:tab/>
      </w:r>
      <w:r w:rsidRPr="00F876DE">
        <w:rPr>
          <w:strike/>
          <w:highlight w:val="yellow"/>
        </w:rPr>
        <w:t>Rezervní fond.</w:t>
      </w:r>
    </w:p>
    <w:p w14:paraId="54602B7A" w14:textId="0579B0CF" w:rsidR="00120695" w:rsidRDefault="00E02BFD" w:rsidP="00850D27">
      <w:pPr>
        <w:ind w:left="1560" w:hanging="851"/>
        <w:jc w:val="both"/>
        <w:rPr>
          <w:strike/>
          <w:highlight w:val="yellow"/>
        </w:rPr>
      </w:pPr>
      <w:r w:rsidRPr="00F876DE">
        <w:rPr>
          <w:strike/>
          <w:highlight w:val="yellow"/>
        </w:rPr>
        <w:t>12.2.1</w:t>
      </w:r>
      <w:r w:rsidR="00850D27">
        <w:rPr>
          <w:strike/>
          <w:highlight w:val="yellow"/>
        </w:rPr>
        <w:tab/>
      </w:r>
      <w:r w:rsidRPr="00F876DE">
        <w:rPr>
          <w:strike/>
          <w:highlight w:val="yellow"/>
        </w:rPr>
        <w:t xml:space="preserve">Rezervní fond společnost vytváří ve výši </w:t>
      </w:r>
      <w:proofErr w:type="gramStart"/>
      <w:r w:rsidRPr="00F876DE">
        <w:rPr>
          <w:strike/>
          <w:highlight w:val="yellow"/>
        </w:rPr>
        <w:t>20%</w:t>
      </w:r>
      <w:proofErr w:type="gramEnd"/>
      <w:r w:rsidRPr="00F876DE">
        <w:rPr>
          <w:strike/>
          <w:highlight w:val="yellow"/>
        </w:rPr>
        <w:t xml:space="preserve"> základního kapitálu. O použití rezervního fondu rozhoduje valná hromada a lze ho použít pouze k úhradě ztráty společnosti. </w:t>
      </w:r>
    </w:p>
    <w:p w14:paraId="69E25161" w14:textId="77777777" w:rsidR="00850D27" w:rsidRPr="00F876DE" w:rsidRDefault="00850D27" w:rsidP="00850D27">
      <w:pPr>
        <w:ind w:left="1560" w:hanging="851"/>
        <w:jc w:val="both"/>
        <w:rPr>
          <w:strike/>
          <w:highlight w:val="yellow"/>
        </w:rPr>
      </w:pPr>
    </w:p>
    <w:p w14:paraId="54602B7B" w14:textId="360BFCF5" w:rsidR="00120695" w:rsidRPr="00F876DE" w:rsidRDefault="00E02BFD" w:rsidP="00850D27">
      <w:pPr>
        <w:ind w:left="1560" w:hanging="851"/>
        <w:jc w:val="both"/>
        <w:rPr>
          <w:strike/>
        </w:rPr>
      </w:pPr>
      <w:r w:rsidRPr="00F876DE">
        <w:rPr>
          <w:strike/>
          <w:highlight w:val="yellow"/>
        </w:rPr>
        <w:t xml:space="preserve">12.2.2 </w:t>
      </w:r>
      <w:r w:rsidR="00850D27">
        <w:rPr>
          <w:strike/>
          <w:highlight w:val="yellow"/>
        </w:rPr>
        <w:tab/>
      </w:r>
      <w:r w:rsidRPr="00F876DE">
        <w:rPr>
          <w:strike/>
          <w:highlight w:val="yellow"/>
        </w:rPr>
        <w:t xml:space="preserve">Společnost vytváří rezervní fond z čistého zisku vykázaného v řádné účetní závěrce za rok, v němž poprvé čistý zisk vytvoří, a to ve výši nejméně </w:t>
      </w:r>
      <w:proofErr w:type="gramStart"/>
      <w:r w:rsidRPr="00F876DE">
        <w:rPr>
          <w:strike/>
          <w:highlight w:val="yellow"/>
        </w:rPr>
        <w:t>20%</w:t>
      </w:r>
      <w:proofErr w:type="gramEnd"/>
      <w:r w:rsidRPr="00F876DE">
        <w:rPr>
          <w:strike/>
          <w:highlight w:val="yellow"/>
        </w:rPr>
        <w:t xml:space="preserve"> z čistého zisku, avšak ne více než 10% z hodnoty </w:t>
      </w:r>
      <w:r w:rsidRPr="00F876DE">
        <w:rPr>
          <w:strike/>
          <w:highlight w:val="yellow"/>
        </w:rPr>
        <w:lastRenderedPageBreak/>
        <w:t xml:space="preserve">základního kapitálu. Tento fond se ročně doplňuje částkou </w:t>
      </w:r>
      <w:proofErr w:type="gramStart"/>
      <w:r w:rsidRPr="00F876DE">
        <w:rPr>
          <w:strike/>
          <w:highlight w:val="yellow"/>
        </w:rPr>
        <w:t>5%</w:t>
      </w:r>
      <w:proofErr w:type="gramEnd"/>
      <w:r w:rsidRPr="00F876DE">
        <w:rPr>
          <w:strike/>
          <w:highlight w:val="yellow"/>
        </w:rPr>
        <w:t xml:space="preserve"> z čistého zisku, až do výše 20% základního kapitálu.</w:t>
      </w:r>
    </w:p>
    <w:p w14:paraId="54602B7C" w14:textId="77777777" w:rsidR="00120695" w:rsidRDefault="00120695">
      <w:pPr>
        <w:tabs>
          <w:tab w:val="right" w:pos="9072"/>
        </w:tabs>
      </w:pPr>
    </w:p>
    <w:p w14:paraId="54602B7D" w14:textId="59431338" w:rsidR="00120695" w:rsidRDefault="00E02BFD">
      <w:pPr>
        <w:tabs>
          <w:tab w:val="right" w:pos="9072"/>
        </w:tabs>
        <w:jc w:val="center"/>
        <w:rPr>
          <w:b/>
        </w:rPr>
      </w:pPr>
      <w:r w:rsidRPr="00F876DE">
        <w:rPr>
          <w:b/>
          <w:highlight w:val="yellow"/>
        </w:rPr>
        <w:t>XII.</w:t>
      </w:r>
    </w:p>
    <w:p w14:paraId="54602B7E" w14:textId="77777777" w:rsidR="00120695" w:rsidRDefault="00E02BFD">
      <w:pPr>
        <w:tabs>
          <w:tab w:val="right" w:pos="9072"/>
        </w:tabs>
        <w:jc w:val="center"/>
        <w:rPr>
          <w:b/>
        </w:rPr>
      </w:pPr>
      <w:r>
        <w:rPr>
          <w:b/>
        </w:rPr>
        <w:t xml:space="preserve">Rozdělování zisku společnosti </w:t>
      </w:r>
    </w:p>
    <w:p w14:paraId="32045DF3" w14:textId="77777777" w:rsidR="00850D27" w:rsidRDefault="00850D27">
      <w:pPr>
        <w:tabs>
          <w:tab w:val="right" w:pos="9072"/>
        </w:tabs>
        <w:jc w:val="center"/>
        <w:rPr>
          <w:b/>
        </w:rPr>
      </w:pPr>
    </w:p>
    <w:p w14:paraId="54602B7F" w14:textId="130EBB43" w:rsidR="00120695" w:rsidRDefault="00E02BFD" w:rsidP="00850D27">
      <w:pPr>
        <w:tabs>
          <w:tab w:val="right" w:pos="9072"/>
        </w:tabs>
        <w:ind w:left="567" w:hanging="567"/>
        <w:jc w:val="both"/>
      </w:pPr>
      <w:r>
        <w:t>1</w:t>
      </w:r>
      <w:r w:rsidR="00F876DE">
        <w:t>2</w:t>
      </w:r>
      <w:r>
        <w:t xml:space="preserve">.1 </w:t>
      </w:r>
      <w:r w:rsidR="00850D27">
        <w:tab/>
      </w:r>
      <w:r>
        <w:t xml:space="preserve">Rozdělení zisku. O způsobu rozdělení zisku či o úhradě ztráty společnosti rozhoduje valná hromada na návrh představenstva. </w:t>
      </w:r>
    </w:p>
    <w:p w14:paraId="54602B80" w14:textId="77777777" w:rsidR="00120695" w:rsidRDefault="00120695" w:rsidP="00850D27">
      <w:pPr>
        <w:pBdr>
          <w:top w:val="nil"/>
          <w:left w:val="nil"/>
          <w:bottom w:val="nil"/>
          <w:right w:val="nil"/>
          <w:between w:val="nil"/>
        </w:pBdr>
        <w:tabs>
          <w:tab w:val="right" w:pos="9072"/>
        </w:tabs>
        <w:ind w:left="567" w:hanging="567"/>
        <w:jc w:val="both"/>
        <w:rPr>
          <w:i/>
          <w:color w:val="000000"/>
        </w:rPr>
      </w:pPr>
    </w:p>
    <w:p w14:paraId="54602B81" w14:textId="3732BB0E" w:rsidR="00120695" w:rsidRDefault="00E02BFD" w:rsidP="00850D27">
      <w:pPr>
        <w:pBdr>
          <w:top w:val="nil"/>
          <w:left w:val="nil"/>
          <w:bottom w:val="nil"/>
          <w:right w:val="nil"/>
          <w:between w:val="nil"/>
        </w:pBdr>
        <w:tabs>
          <w:tab w:val="right" w:pos="9072"/>
        </w:tabs>
        <w:ind w:left="567" w:hanging="567"/>
        <w:jc w:val="both"/>
        <w:rPr>
          <w:color w:val="000000"/>
        </w:rPr>
      </w:pPr>
      <w:r>
        <w:rPr>
          <w:color w:val="000000"/>
        </w:rPr>
        <w:t>1</w:t>
      </w:r>
      <w:r w:rsidR="00F876DE">
        <w:rPr>
          <w:color w:val="000000"/>
        </w:rPr>
        <w:t>2</w:t>
      </w:r>
      <w:r>
        <w:rPr>
          <w:color w:val="000000"/>
        </w:rPr>
        <w:t xml:space="preserve">.2 </w:t>
      </w:r>
      <w:r w:rsidR="00850D27">
        <w:rPr>
          <w:color w:val="000000"/>
        </w:rPr>
        <w:tab/>
      </w:r>
      <w:r>
        <w:rPr>
          <w:color w:val="000000"/>
        </w:rPr>
        <w:t xml:space="preserve">Podíl na </w:t>
      </w:r>
      <w:hyperlink r:id="rId36">
        <w:r w:rsidR="00120695">
          <w:rPr>
            <w:color w:val="000000"/>
          </w:rPr>
          <w:t>zisku</w:t>
        </w:r>
      </w:hyperlink>
      <w:r>
        <w:rPr>
          <w:color w:val="000000"/>
        </w:rPr>
        <w:t xml:space="preserve"> se stanoví na základě řádné nebo mimořádné </w:t>
      </w:r>
      <w:hyperlink r:id="rId37">
        <w:r w:rsidR="00120695">
          <w:rPr>
            <w:color w:val="000000"/>
          </w:rPr>
          <w:t>účetní závěrky</w:t>
        </w:r>
      </w:hyperlink>
      <w:r>
        <w:rPr>
          <w:color w:val="000000"/>
        </w:rPr>
        <w:t xml:space="preserve"> schválené valnou hromadou. Lze jej rozdělit pouze mezi akcionáře.</w:t>
      </w:r>
    </w:p>
    <w:p w14:paraId="54602B82" w14:textId="77777777" w:rsidR="00120695" w:rsidRDefault="00120695" w:rsidP="00850D27">
      <w:pPr>
        <w:pBdr>
          <w:top w:val="nil"/>
          <w:left w:val="nil"/>
          <w:bottom w:val="nil"/>
          <w:right w:val="nil"/>
          <w:between w:val="nil"/>
        </w:pBdr>
        <w:tabs>
          <w:tab w:val="right" w:pos="9072"/>
        </w:tabs>
        <w:ind w:left="567" w:hanging="567"/>
        <w:jc w:val="both"/>
        <w:rPr>
          <w:color w:val="000000"/>
        </w:rPr>
      </w:pPr>
    </w:p>
    <w:p w14:paraId="54602B83" w14:textId="303EC707" w:rsidR="00120695" w:rsidRDefault="00E02BFD" w:rsidP="00850D27">
      <w:pPr>
        <w:pBdr>
          <w:top w:val="nil"/>
          <w:left w:val="nil"/>
          <w:bottom w:val="nil"/>
          <w:right w:val="nil"/>
          <w:between w:val="nil"/>
        </w:pBdr>
        <w:tabs>
          <w:tab w:val="right" w:pos="9072"/>
        </w:tabs>
        <w:ind w:left="567" w:hanging="567"/>
        <w:jc w:val="both"/>
        <w:rPr>
          <w:color w:val="000000"/>
        </w:rPr>
      </w:pPr>
      <w:r>
        <w:rPr>
          <w:color w:val="000000"/>
        </w:rPr>
        <w:t>1</w:t>
      </w:r>
      <w:r w:rsidR="00F876DE">
        <w:rPr>
          <w:color w:val="000000"/>
        </w:rPr>
        <w:t>2</w:t>
      </w:r>
      <w:r>
        <w:rPr>
          <w:color w:val="000000"/>
        </w:rPr>
        <w:t xml:space="preserve">.3 </w:t>
      </w:r>
      <w:r w:rsidR="00850D27">
        <w:rPr>
          <w:color w:val="000000"/>
        </w:rPr>
        <w:tab/>
      </w:r>
      <w:r>
        <w:rPr>
          <w:color w:val="000000"/>
        </w:rPr>
        <w:t xml:space="preserve">Dividenda. Akcionář má právo na podíl na zisku, který valná hromada schválila k rozdělení mezi akcionáře. Tento podíl se určuje poměrem </w:t>
      </w:r>
      <w:hyperlink r:id="rId38">
        <w:r w:rsidR="00120695">
          <w:rPr>
            <w:color w:val="000000"/>
          </w:rPr>
          <w:t>akcionářova</w:t>
        </w:r>
      </w:hyperlink>
      <w:r>
        <w:rPr>
          <w:color w:val="000000"/>
        </w:rPr>
        <w:t xml:space="preserve"> podílu k základnímu kapitálu. Společnost vyplatí podíl na </w:t>
      </w:r>
      <w:hyperlink r:id="rId39">
        <w:r w:rsidR="00120695">
          <w:rPr>
            <w:color w:val="000000"/>
          </w:rPr>
          <w:t>zisku</w:t>
        </w:r>
      </w:hyperlink>
      <w:r>
        <w:rPr>
          <w:color w:val="000000"/>
        </w:rPr>
        <w:t xml:space="preserve"> na své náklady a nebezpečí pouze bezhotovostním převodem na účet </w:t>
      </w:r>
      <w:hyperlink r:id="rId40">
        <w:r w:rsidR="00120695">
          <w:rPr>
            <w:color w:val="000000"/>
          </w:rPr>
          <w:t>akcionáře</w:t>
        </w:r>
      </w:hyperlink>
      <w:r>
        <w:rPr>
          <w:color w:val="000000"/>
        </w:rPr>
        <w:t xml:space="preserve"> uvedený v seznamu akcionářů.</w:t>
      </w:r>
      <w:r>
        <w:rPr>
          <w:color w:val="000000"/>
        </w:rPr>
        <w:tab/>
      </w:r>
    </w:p>
    <w:p w14:paraId="54602B84" w14:textId="77777777" w:rsidR="00120695" w:rsidRDefault="00120695" w:rsidP="00850D27">
      <w:pPr>
        <w:pBdr>
          <w:top w:val="nil"/>
          <w:left w:val="nil"/>
          <w:bottom w:val="nil"/>
          <w:right w:val="nil"/>
          <w:between w:val="nil"/>
        </w:pBdr>
        <w:tabs>
          <w:tab w:val="right" w:pos="9072"/>
        </w:tabs>
        <w:ind w:left="567" w:hanging="567"/>
        <w:jc w:val="both"/>
        <w:rPr>
          <w:color w:val="000000"/>
        </w:rPr>
      </w:pPr>
    </w:p>
    <w:p w14:paraId="54602B85" w14:textId="73662132" w:rsidR="00120695" w:rsidRDefault="00E02BFD" w:rsidP="00850D27">
      <w:pPr>
        <w:pBdr>
          <w:top w:val="nil"/>
          <w:left w:val="nil"/>
          <w:bottom w:val="nil"/>
          <w:right w:val="nil"/>
          <w:between w:val="nil"/>
        </w:pBdr>
        <w:tabs>
          <w:tab w:val="right" w:pos="9072"/>
        </w:tabs>
        <w:ind w:left="567" w:hanging="567"/>
        <w:jc w:val="both"/>
        <w:rPr>
          <w:color w:val="000000"/>
        </w:rPr>
      </w:pPr>
      <w:r>
        <w:rPr>
          <w:color w:val="000000"/>
        </w:rPr>
        <w:t>1</w:t>
      </w:r>
      <w:r w:rsidR="00F876DE">
        <w:rPr>
          <w:color w:val="000000"/>
        </w:rPr>
        <w:t>2</w:t>
      </w:r>
      <w:r>
        <w:rPr>
          <w:color w:val="000000"/>
        </w:rPr>
        <w:t xml:space="preserve">.4 </w:t>
      </w:r>
      <w:r w:rsidR="00850D27">
        <w:rPr>
          <w:color w:val="000000"/>
        </w:rPr>
        <w:tab/>
      </w:r>
      <w:r>
        <w:rPr>
          <w:color w:val="000000"/>
        </w:rPr>
        <w:t xml:space="preserve">Výhrada prostředků. Společnost nesmí rozdělit </w:t>
      </w:r>
      <w:hyperlink r:id="rId41">
        <w:r w:rsidR="00120695">
          <w:rPr>
            <w:color w:val="000000"/>
          </w:rPr>
          <w:t>zisk</w:t>
        </w:r>
      </w:hyperlink>
      <w:r>
        <w:rPr>
          <w:color w:val="000000"/>
        </w:rPr>
        <w:t xml:space="preserve"> ani jiné vlastní zdroje mezi akcionáře, pokud se ke dni skončení posledního </w:t>
      </w:r>
      <w:hyperlink r:id="rId42">
        <w:r w:rsidR="00120695">
          <w:rPr>
            <w:color w:val="000000"/>
          </w:rPr>
          <w:t>účetního období</w:t>
        </w:r>
      </w:hyperlink>
      <w:r>
        <w:rPr>
          <w:color w:val="000000"/>
        </w:rPr>
        <w:t xml:space="preserve"> vlastní kapitál vyplývající z řádné nebo mimořádné </w:t>
      </w:r>
      <w:hyperlink r:id="rId43">
        <w:r w:rsidR="00120695">
          <w:rPr>
            <w:color w:val="000000"/>
          </w:rPr>
          <w:t>účetní závěrky</w:t>
        </w:r>
      </w:hyperlink>
      <w:r>
        <w:rPr>
          <w:color w:val="000000"/>
        </w:rPr>
        <w:t xml:space="preserve"> nebo </w:t>
      </w:r>
      <w:hyperlink r:id="rId44">
        <w:r w:rsidR="00120695">
          <w:rPr>
            <w:color w:val="000000"/>
          </w:rPr>
          <w:t>vlastní kapitál</w:t>
        </w:r>
      </w:hyperlink>
      <w:r>
        <w:rPr>
          <w:color w:val="000000"/>
        </w:rPr>
        <w:t xml:space="preserve"> po tomto rozdělení sníží pod výši upsaného základního kapitálu zvýšeného o fondy, které nelze podle zákona rozdělit mezi akcionáře. Částka k rozdělení mezi </w:t>
      </w:r>
      <w:hyperlink r:id="rId45">
        <w:r w:rsidR="00120695">
          <w:rPr>
            <w:color w:val="000000"/>
          </w:rPr>
          <w:t>akcionáře</w:t>
        </w:r>
      </w:hyperlink>
      <w:r>
        <w:rPr>
          <w:color w:val="000000"/>
        </w:rPr>
        <w:t xml:space="preserve"> nesmí překročit výši hospodářského výsledku posledního skončeného </w:t>
      </w:r>
      <w:hyperlink r:id="rId46">
        <w:r w:rsidR="00120695">
          <w:rPr>
            <w:color w:val="000000"/>
          </w:rPr>
          <w:t>účetního období</w:t>
        </w:r>
      </w:hyperlink>
      <w:r>
        <w:rPr>
          <w:color w:val="000000"/>
        </w:rPr>
        <w:t xml:space="preserve"> zvýšenou o nerozdělený </w:t>
      </w:r>
      <w:hyperlink r:id="rId47">
        <w:r w:rsidR="00120695">
          <w:rPr>
            <w:color w:val="000000"/>
          </w:rPr>
          <w:t>zisk</w:t>
        </w:r>
      </w:hyperlink>
      <w:r>
        <w:rPr>
          <w:color w:val="000000"/>
        </w:rPr>
        <w:t xml:space="preserve"> z předchozích období a sníženou o ztráty z předchozích období a o příděly do rezervních a jiných fondů v souladu se zákonem a těmito stanovami. </w:t>
      </w:r>
    </w:p>
    <w:sdt>
      <w:sdtPr>
        <w:tag w:val="goog_rdk_55"/>
        <w:id w:val="95374799"/>
      </w:sdtPr>
      <w:sdtEndPr>
        <w:rPr>
          <w:highlight w:val="yellow"/>
        </w:rPr>
      </w:sdtEndPr>
      <w:sdtContent>
        <w:p w14:paraId="54602B86" w14:textId="35491D25" w:rsidR="00120695" w:rsidRPr="00F876DE" w:rsidRDefault="00000000">
          <w:pPr>
            <w:tabs>
              <w:tab w:val="right" w:pos="9072"/>
            </w:tabs>
            <w:jc w:val="center"/>
            <w:rPr>
              <w:color w:val="000000"/>
              <w:highlight w:val="yellow"/>
            </w:rPr>
          </w:pPr>
          <w:sdt>
            <w:sdtPr>
              <w:tag w:val="goog_rdk_54"/>
              <w:id w:val="-656144011"/>
            </w:sdtPr>
            <w:sdtEndPr>
              <w:rPr>
                <w:highlight w:val="yellow"/>
              </w:rPr>
            </w:sdtEndPr>
            <w:sdtContent>
              <w:r w:rsidR="00E02BFD" w:rsidRPr="00F876DE">
                <w:rPr>
                  <w:b/>
                  <w:bCs/>
                  <w:color w:val="000000"/>
                  <w:highlight w:val="yellow"/>
                </w:rPr>
                <w:t>XI</w:t>
              </w:r>
              <w:r w:rsidR="00F876DE" w:rsidRPr="00F876DE">
                <w:rPr>
                  <w:b/>
                  <w:bCs/>
                  <w:color w:val="000000"/>
                  <w:highlight w:val="yellow"/>
                </w:rPr>
                <w:t>II.</w:t>
              </w:r>
            </w:sdtContent>
          </w:sdt>
        </w:p>
      </w:sdtContent>
    </w:sdt>
    <w:sdt>
      <w:sdtPr>
        <w:rPr>
          <w:highlight w:val="yellow"/>
        </w:rPr>
        <w:tag w:val="goog_rdk_57"/>
        <w:id w:val="1674606193"/>
      </w:sdtPr>
      <w:sdtContent>
        <w:sdt>
          <w:sdtPr>
            <w:rPr>
              <w:highlight w:val="yellow"/>
            </w:rPr>
            <w:tag w:val="goog_rdk_56"/>
            <w:id w:val="1460139344"/>
          </w:sdtPr>
          <w:sdtContent>
            <w:p w14:paraId="1A3B5497" w14:textId="77777777" w:rsidR="00850D27" w:rsidRDefault="00E02BFD">
              <w:pPr>
                <w:tabs>
                  <w:tab w:val="right" w:pos="9072"/>
                </w:tabs>
                <w:jc w:val="center"/>
                <w:rPr>
                  <w:b/>
                  <w:bCs/>
                  <w:color w:val="000000"/>
                  <w:highlight w:val="yellow"/>
                </w:rPr>
              </w:pPr>
              <w:r w:rsidRPr="00F876DE">
                <w:rPr>
                  <w:b/>
                  <w:bCs/>
                  <w:color w:val="000000"/>
                  <w:highlight w:val="yellow"/>
                </w:rPr>
                <w:t>Komunikace</w:t>
              </w:r>
            </w:p>
            <w:p w14:paraId="54602B87" w14:textId="30146A36" w:rsidR="00120695" w:rsidRPr="00F876DE" w:rsidRDefault="00000000" w:rsidP="00850D27">
              <w:pPr>
                <w:tabs>
                  <w:tab w:val="right" w:pos="9072"/>
                </w:tabs>
                <w:ind w:left="567" w:hanging="567"/>
                <w:jc w:val="center"/>
                <w:rPr>
                  <w:color w:val="000000"/>
                  <w:highlight w:val="yellow"/>
                </w:rPr>
              </w:pPr>
            </w:p>
          </w:sdtContent>
        </w:sdt>
      </w:sdtContent>
    </w:sdt>
    <w:sdt>
      <w:sdtPr>
        <w:rPr>
          <w:highlight w:val="yellow"/>
        </w:rPr>
        <w:tag w:val="goog_rdk_59"/>
        <w:id w:val="-1851631804"/>
      </w:sdtPr>
      <w:sdtContent>
        <w:p w14:paraId="54602B88" w14:textId="4C58B99C" w:rsidR="00120695" w:rsidRPr="00F876DE" w:rsidRDefault="00000000" w:rsidP="004A1546">
          <w:pPr>
            <w:tabs>
              <w:tab w:val="right" w:pos="9072"/>
            </w:tabs>
            <w:ind w:left="567" w:hanging="567"/>
            <w:jc w:val="both"/>
            <w:rPr>
              <w:color w:val="000000"/>
              <w:highlight w:val="yellow"/>
            </w:rPr>
          </w:pPr>
          <w:sdt>
            <w:sdtPr>
              <w:rPr>
                <w:highlight w:val="yellow"/>
              </w:rPr>
              <w:tag w:val="goog_rdk_58"/>
              <w:id w:val="661128097"/>
            </w:sdtPr>
            <w:sdtContent>
              <w:r w:rsidR="00E02BFD" w:rsidRPr="00F876DE">
                <w:rPr>
                  <w:color w:val="000000"/>
                  <w:highlight w:val="yellow"/>
                </w:rPr>
                <w:t>1</w:t>
              </w:r>
              <w:r w:rsidR="00F876DE">
                <w:rPr>
                  <w:color w:val="000000"/>
                  <w:highlight w:val="yellow"/>
                </w:rPr>
                <w:t>3</w:t>
              </w:r>
              <w:r w:rsidR="00E02BFD" w:rsidRPr="00F876DE">
                <w:rPr>
                  <w:color w:val="000000"/>
                  <w:highlight w:val="yellow"/>
                </w:rPr>
                <w:t xml:space="preserve">.1 </w:t>
              </w:r>
              <w:r w:rsidR="00850D27">
                <w:rPr>
                  <w:color w:val="000000"/>
                  <w:highlight w:val="yellow"/>
                </w:rPr>
                <w:tab/>
              </w:r>
              <w:r w:rsidR="00E02BFD" w:rsidRPr="00F876DE">
                <w:rPr>
                  <w:color w:val="000000"/>
                  <w:highlight w:val="yellow"/>
                </w:rPr>
                <w:t xml:space="preserve">Společnost vede v seznamu akcionářů u každého akcionáře i emailovou adresu </w:t>
              </w:r>
              <w:r w:rsidR="004C18FC" w:rsidRPr="00F876DE">
                <w:rPr>
                  <w:color w:val="000000"/>
                  <w:highlight w:val="yellow"/>
                </w:rPr>
                <w:t xml:space="preserve">a </w:t>
              </w:r>
              <w:r w:rsidR="009D04F8" w:rsidRPr="00F876DE">
                <w:rPr>
                  <w:color w:val="000000"/>
                  <w:highlight w:val="yellow"/>
                </w:rPr>
                <w:t xml:space="preserve">datovou schránku </w:t>
              </w:r>
              <w:r w:rsidR="005B78B9" w:rsidRPr="00F876DE">
                <w:rPr>
                  <w:color w:val="000000"/>
                  <w:highlight w:val="yellow"/>
                </w:rPr>
                <w:t xml:space="preserve">(má-li ji akcionář zřízenou) </w:t>
              </w:r>
              <w:r w:rsidR="00E02BFD" w:rsidRPr="00F876DE">
                <w:rPr>
                  <w:color w:val="000000"/>
                  <w:highlight w:val="yellow"/>
                </w:rPr>
                <w:t xml:space="preserve">pro komunikaci. Každý akcionář je povinen udržovat svoji emailovou adresu </w:t>
              </w:r>
              <w:r w:rsidR="005B78B9" w:rsidRPr="00F876DE">
                <w:rPr>
                  <w:color w:val="000000"/>
                  <w:highlight w:val="yellow"/>
                </w:rPr>
                <w:t xml:space="preserve">a případně i datovou schránku </w:t>
              </w:r>
              <w:r w:rsidR="00E02BFD" w:rsidRPr="00F876DE">
                <w:rPr>
                  <w:color w:val="000000"/>
                  <w:highlight w:val="yellow"/>
                </w:rPr>
                <w:t>pro komunikaci plně funkční a dostupnou. Akcionář může společnosti oznámit změnu emailové adresy</w:t>
              </w:r>
              <w:r w:rsidR="005B78B9" w:rsidRPr="00F876DE">
                <w:rPr>
                  <w:color w:val="000000"/>
                  <w:highlight w:val="yellow"/>
                </w:rPr>
                <w:t xml:space="preserve"> či zrušení datové schránky</w:t>
              </w:r>
              <w:r w:rsidR="00E02BFD" w:rsidRPr="00F876DE">
                <w:rPr>
                  <w:color w:val="000000"/>
                  <w:highlight w:val="yellow"/>
                </w:rPr>
                <w:t>. Změna je účinná okamžitě.</w:t>
              </w:r>
            </w:sdtContent>
          </w:sdt>
        </w:p>
      </w:sdtContent>
    </w:sdt>
    <w:sdt>
      <w:sdtPr>
        <w:rPr>
          <w:highlight w:val="yellow"/>
        </w:rPr>
        <w:tag w:val="goog_rdk_61"/>
        <w:id w:val="-888416109"/>
      </w:sdtPr>
      <w:sdtContent>
        <w:p w14:paraId="54602B89" w14:textId="77777777" w:rsidR="00120695" w:rsidRPr="00F876DE" w:rsidRDefault="00000000" w:rsidP="004A1546">
          <w:pPr>
            <w:tabs>
              <w:tab w:val="right" w:pos="9072"/>
            </w:tabs>
            <w:ind w:left="567" w:hanging="567"/>
            <w:jc w:val="both"/>
            <w:rPr>
              <w:color w:val="000000"/>
              <w:highlight w:val="yellow"/>
            </w:rPr>
          </w:pPr>
          <w:sdt>
            <w:sdtPr>
              <w:rPr>
                <w:highlight w:val="yellow"/>
              </w:rPr>
              <w:tag w:val="goog_rdk_60"/>
              <w:id w:val="788555981"/>
            </w:sdtPr>
            <w:sdtContent/>
          </w:sdt>
        </w:p>
      </w:sdtContent>
    </w:sdt>
    <w:sdt>
      <w:sdtPr>
        <w:rPr>
          <w:highlight w:val="yellow"/>
        </w:rPr>
        <w:tag w:val="goog_rdk_63"/>
        <w:id w:val="-1713335361"/>
      </w:sdtPr>
      <w:sdtContent>
        <w:p w14:paraId="54602B8A" w14:textId="02D57A61" w:rsidR="00120695" w:rsidRPr="00F876DE" w:rsidRDefault="00000000" w:rsidP="004A1546">
          <w:pPr>
            <w:tabs>
              <w:tab w:val="right" w:pos="9072"/>
            </w:tabs>
            <w:ind w:left="567" w:hanging="567"/>
            <w:jc w:val="both"/>
            <w:rPr>
              <w:color w:val="000000"/>
              <w:highlight w:val="yellow"/>
            </w:rPr>
          </w:pPr>
          <w:sdt>
            <w:sdtPr>
              <w:rPr>
                <w:highlight w:val="yellow"/>
              </w:rPr>
              <w:tag w:val="goog_rdk_62"/>
              <w:id w:val="-449086349"/>
            </w:sdtPr>
            <w:sdtContent>
              <w:r w:rsidR="00E02BFD" w:rsidRPr="00F876DE">
                <w:rPr>
                  <w:color w:val="000000"/>
                  <w:highlight w:val="yellow"/>
                </w:rPr>
                <w:t>1</w:t>
              </w:r>
              <w:r w:rsidR="00F876DE">
                <w:rPr>
                  <w:color w:val="000000"/>
                  <w:highlight w:val="yellow"/>
                </w:rPr>
                <w:t>3</w:t>
              </w:r>
              <w:r w:rsidR="00E02BFD" w:rsidRPr="00F876DE">
                <w:rPr>
                  <w:color w:val="000000"/>
                  <w:highlight w:val="yellow"/>
                </w:rPr>
                <w:t xml:space="preserve">.2 </w:t>
              </w:r>
              <w:r w:rsidR="00850D27">
                <w:rPr>
                  <w:color w:val="000000"/>
                  <w:highlight w:val="yellow"/>
                </w:rPr>
                <w:tab/>
              </w:r>
              <w:r w:rsidR="00E02BFD" w:rsidRPr="00F876DE">
                <w:rPr>
                  <w:color w:val="000000"/>
                  <w:highlight w:val="yellow"/>
                </w:rPr>
                <w:t xml:space="preserve">K veškerým oznámením a komunikaci podle těchto stanov nebo podle zákona v souvislosti s fungováním společnosti a s uplatňováním práv a povinností podle těchto stanov je dostatečné odeslání emailem na emailovou adresu </w:t>
              </w:r>
              <w:r w:rsidR="00AD6076" w:rsidRPr="00F876DE">
                <w:rPr>
                  <w:color w:val="000000"/>
                  <w:highlight w:val="yellow"/>
                </w:rPr>
                <w:t xml:space="preserve">nebo datovou schránku uvedenou v </w:t>
              </w:r>
              <w:r w:rsidR="00E02BFD" w:rsidRPr="00F876DE">
                <w:rPr>
                  <w:color w:val="000000"/>
                  <w:highlight w:val="yellow"/>
                </w:rPr>
                <w:t xml:space="preserve">seznamu akcionářů. </w:t>
              </w:r>
            </w:sdtContent>
          </w:sdt>
        </w:p>
      </w:sdtContent>
    </w:sdt>
    <w:sdt>
      <w:sdtPr>
        <w:rPr>
          <w:highlight w:val="yellow"/>
        </w:rPr>
        <w:tag w:val="goog_rdk_65"/>
        <w:id w:val="659817313"/>
      </w:sdtPr>
      <w:sdtContent>
        <w:p w14:paraId="54602B8B" w14:textId="77777777" w:rsidR="00120695" w:rsidRPr="00F876DE" w:rsidRDefault="00000000" w:rsidP="004A1546">
          <w:pPr>
            <w:tabs>
              <w:tab w:val="right" w:pos="9072"/>
            </w:tabs>
            <w:ind w:left="567" w:hanging="567"/>
            <w:jc w:val="both"/>
            <w:rPr>
              <w:color w:val="000000"/>
              <w:highlight w:val="yellow"/>
            </w:rPr>
          </w:pPr>
          <w:sdt>
            <w:sdtPr>
              <w:rPr>
                <w:highlight w:val="yellow"/>
              </w:rPr>
              <w:tag w:val="goog_rdk_64"/>
              <w:id w:val="1678078900"/>
            </w:sdtPr>
            <w:sdtContent/>
          </w:sdt>
        </w:p>
      </w:sdtContent>
    </w:sdt>
    <w:sdt>
      <w:sdtPr>
        <w:rPr>
          <w:highlight w:val="yellow"/>
        </w:rPr>
        <w:tag w:val="goog_rdk_67"/>
        <w:id w:val="-680119026"/>
      </w:sdtPr>
      <w:sdtContent>
        <w:p w14:paraId="54602B8C" w14:textId="52C49382" w:rsidR="00120695" w:rsidRPr="00F876DE" w:rsidRDefault="00000000" w:rsidP="004A1546">
          <w:pPr>
            <w:tabs>
              <w:tab w:val="right" w:pos="9072"/>
            </w:tabs>
            <w:ind w:left="567" w:hanging="567"/>
            <w:jc w:val="both"/>
            <w:rPr>
              <w:color w:val="000000"/>
              <w:highlight w:val="yellow"/>
            </w:rPr>
          </w:pPr>
          <w:sdt>
            <w:sdtPr>
              <w:rPr>
                <w:highlight w:val="yellow"/>
              </w:rPr>
              <w:tag w:val="goog_rdk_66"/>
              <w:id w:val="-182134210"/>
            </w:sdtPr>
            <w:sdtContent>
              <w:r w:rsidR="00E02BFD" w:rsidRPr="00F876DE">
                <w:rPr>
                  <w:color w:val="000000"/>
                  <w:highlight w:val="yellow"/>
                </w:rPr>
                <w:t>1</w:t>
              </w:r>
              <w:r w:rsidR="00F876DE">
                <w:rPr>
                  <w:color w:val="000000"/>
                  <w:highlight w:val="yellow"/>
                </w:rPr>
                <w:t>3</w:t>
              </w:r>
              <w:r w:rsidR="00E02BFD" w:rsidRPr="00F876DE">
                <w:rPr>
                  <w:color w:val="000000"/>
                  <w:highlight w:val="yellow"/>
                </w:rPr>
                <w:t xml:space="preserve">.3 </w:t>
              </w:r>
              <w:r w:rsidR="00850D27">
                <w:rPr>
                  <w:color w:val="000000"/>
                  <w:highlight w:val="yellow"/>
                </w:rPr>
                <w:tab/>
              </w:r>
              <w:r w:rsidR="00E02BFD" w:rsidRPr="00F876DE">
                <w:rPr>
                  <w:color w:val="000000"/>
                  <w:highlight w:val="yellow"/>
                </w:rPr>
                <w:t>Oznámení pro společnost se činí na emailovou adresu uvedenou na internetových stránkách společnosti a označenou odpovídající způsobem</w:t>
              </w:r>
              <w:r w:rsidR="00AD6076" w:rsidRPr="00F876DE">
                <w:rPr>
                  <w:color w:val="000000"/>
                  <w:highlight w:val="yellow"/>
                </w:rPr>
                <w:t xml:space="preserve"> nebo prostřednictvím datové schránky</w:t>
              </w:r>
              <w:r w:rsidR="00E02BFD" w:rsidRPr="00F876DE">
                <w:rPr>
                  <w:color w:val="000000"/>
                  <w:highlight w:val="yellow"/>
                </w:rPr>
                <w:t>. Společnost bude navíc oznámení, která jsou adresována všem akcionářům, uvádět i na svých internetových stránkách.</w:t>
              </w:r>
            </w:sdtContent>
          </w:sdt>
        </w:p>
      </w:sdtContent>
    </w:sdt>
    <w:sdt>
      <w:sdtPr>
        <w:rPr>
          <w:highlight w:val="yellow"/>
        </w:rPr>
        <w:tag w:val="goog_rdk_69"/>
        <w:id w:val="-739243642"/>
      </w:sdtPr>
      <w:sdtContent>
        <w:p w14:paraId="54602B8D" w14:textId="77777777" w:rsidR="00120695" w:rsidRPr="00F876DE" w:rsidRDefault="00000000" w:rsidP="004A1546">
          <w:pPr>
            <w:tabs>
              <w:tab w:val="right" w:pos="9072"/>
            </w:tabs>
            <w:ind w:left="567" w:hanging="567"/>
            <w:jc w:val="both"/>
            <w:rPr>
              <w:color w:val="000000"/>
              <w:highlight w:val="yellow"/>
            </w:rPr>
          </w:pPr>
          <w:sdt>
            <w:sdtPr>
              <w:rPr>
                <w:highlight w:val="yellow"/>
              </w:rPr>
              <w:tag w:val="goog_rdk_68"/>
              <w:id w:val="-1424035758"/>
            </w:sdtPr>
            <w:sdtContent/>
          </w:sdt>
        </w:p>
      </w:sdtContent>
    </w:sdt>
    <w:sdt>
      <w:sdtPr>
        <w:rPr>
          <w:highlight w:val="yellow"/>
        </w:rPr>
        <w:tag w:val="goog_rdk_71"/>
        <w:id w:val="711698599"/>
      </w:sdtPr>
      <w:sdtContent>
        <w:p w14:paraId="54602B8E" w14:textId="5A5BCBE0" w:rsidR="00120695" w:rsidRPr="00F876DE" w:rsidRDefault="00000000" w:rsidP="004A1546">
          <w:pPr>
            <w:tabs>
              <w:tab w:val="right" w:pos="9072"/>
            </w:tabs>
            <w:ind w:left="567" w:hanging="567"/>
            <w:jc w:val="both"/>
            <w:rPr>
              <w:color w:val="000000"/>
              <w:highlight w:val="yellow"/>
            </w:rPr>
          </w:pPr>
          <w:sdt>
            <w:sdtPr>
              <w:rPr>
                <w:highlight w:val="yellow"/>
              </w:rPr>
              <w:tag w:val="goog_rdk_70"/>
              <w:id w:val="-1337996103"/>
            </w:sdtPr>
            <w:sdtContent>
              <w:r w:rsidR="00E02BFD" w:rsidRPr="00F876DE">
                <w:rPr>
                  <w:color w:val="000000"/>
                  <w:highlight w:val="yellow"/>
                </w:rPr>
                <w:t>1</w:t>
              </w:r>
              <w:r w:rsidR="00F876DE">
                <w:rPr>
                  <w:color w:val="000000"/>
                  <w:highlight w:val="yellow"/>
                </w:rPr>
                <w:t>3</w:t>
              </w:r>
              <w:r w:rsidR="00E02BFD" w:rsidRPr="00F876DE">
                <w:rPr>
                  <w:color w:val="000000"/>
                  <w:highlight w:val="yellow"/>
                </w:rPr>
                <w:t xml:space="preserve">.4 </w:t>
              </w:r>
              <w:r w:rsidR="00850D27">
                <w:rPr>
                  <w:color w:val="000000"/>
                  <w:highlight w:val="yellow"/>
                </w:rPr>
                <w:tab/>
              </w:r>
              <w:r w:rsidR="00E02BFD" w:rsidRPr="00F876DE">
                <w:rPr>
                  <w:color w:val="000000"/>
                  <w:highlight w:val="yellow"/>
                </w:rPr>
                <w:t>Oznámení se považuje za doručené okamžikem odeslání na emailovou adresu vedenou v seznamu akcionářů, ledaže odesilatel dostane od svého poskytovatele služeb elektronické komunikace zprávu, že oznámení nebylo doručeno.</w:t>
              </w:r>
              <w:r w:rsidR="00FE1E43" w:rsidRPr="00F876DE">
                <w:rPr>
                  <w:color w:val="000000"/>
                  <w:highlight w:val="yellow"/>
                </w:rPr>
                <w:t xml:space="preserve"> V případě doručování prostřednictvím datové schránky </w:t>
              </w:r>
              <w:r w:rsidR="008E38ED" w:rsidRPr="00F876DE">
                <w:rPr>
                  <w:color w:val="000000"/>
                  <w:highlight w:val="yellow"/>
                </w:rPr>
                <w:t xml:space="preserve">se oznámení </w:t>
              </w:r>
              <w:r w:rsidR="008E38ED" w:rsidRPr="00F876DE">
                <w:rPr>
                  <w:color w:val="000000"/>
                  <w:highlight w:val="yellow"/>
                </w:rPr>
                <w:lastRenderedPageBreak/>
                <w:t xml:space="preserve">považuje za doručené </w:t>
              </w:r>
              <w:r w:rsidR="00F35FC1" w:rsidRPr="00F876DE">
                <w:rPr>
                  <w:color w:val="000000"/>
                  <w:highlight w:val="yellow"/>
                </w:rPr>
                <w:t>nejpozději 10. den po dodání zprávy, pakliže se uživatel do datové schránky nepřihlásil dříve.</w:t>
              </w:r>
            </w:sdtContent>
          </w:sdt>
        </w:p>
      </w:sdtContent>
    </w:sdt>
    <w:sdt>
      <w:sdtPr>
        <w:rPr>
          <w:highlight w:val="yellow"/>
        </w:rPr>
        <w:tag w:val="goog_rdk_73"/>
        <w:id w:val="-294758143"/>
      </w:sdtPr>
      <w:sdtContent>
        <w:p w14:paraId="54602B8F" w14:textId="77777777" w:rsidR="00120695" w:rsidRPr="00F876DE" w:rsidRDefault="00000000" w:rsidP="004A1546">
          <w:pPr>
            <w:tabs>
              <w:tab w:val="right" w:pos="9072"/>
            </w:tabs>
            <w:jc w:val="both"/>
            <w:rPr>
              <w:color w:val="000000"/>
              <w:highlight w:val="yellow"/>
            </w:rPr>
          </w:pPr>
          <w:sdt>
            <w:sdtPr>
              <w:rPr>
                <w:highlight w:val="yellow"/>
              </w:rPr>
              <w:tag w:val="goog_rdk_72"/>
              <w:id w:val="1709677327"/>
            </w:sdtPr>
            <w:sdtContent/>
          </w:sdt>
        </w:p>
      </w:sdtContent>
    </w:sdt>
    <w:sdt>
      <w:sdtPr>
        <w:rPr>
          <w:highlight w:val="yellow"/>
        </w:rPr>
        <w:tag w:val="goog_rdk_75"/>
        <w:id w:val="1468863698"/>
      </w:sdtPr>
      <w:sdtContent>
        <w:p w14:paraId="54602B90" w14:textId="70EC4CCF" w:rsidR="00120695" w:rsidRPr="00F876DE" w:rsidRDefault="00000000" w:rsidP="004A1546">
          <w:pPr>
            <w:tabs>
              <w:tab w:val="right" w:pos="9072"/>
            </w:tabs>
            <w:ind w:left="567" w:hanging="567"/>
            <w:jc w:val="both"/>
            <w:rPr>
              <w:color w:val="000000"/>
              <w:highlight w:val="yellow"/>
            </w:rPr>
          </w:pPr>
          <w:sdt>
            <w:sdtPr>
              <w:rPr>
                <w:highlight w:val="yellow"/>
              </w:rPr>
              <w:tag w:val="goog_rdk_74"/>
              <w:id w:val="-752586543"/>
            </w:sdtPr>
            <w:sdtContent>
              <w:r w:rsidR="00E02BFD" w:rsidRPr="00F876DE">
                <w:rPr>
                  <w:color w:val="000000"/>
                  <w:highlight w:val="yellow"/>
                </w:rPr>
                <w:t>1</w:t>
              </w:r>
              <w:r w:rsidR="00F876DE">
                <w:rPr>
                  <w:color w:val="000000"/>
                  <w:highlight w:val="yellow"/>
                </w:rPr>
                <w:t>3</w:t>
              </w:r>
              <w:r w:rsidR="00E02BFD" w:rsidRPr="00F876DE">
                <w:rPr>
                  <w:color w:val="000000"/>
                  <w:highlight w:val="yellow"/>
                </w:rPr>
                <w:t xml:space="preserve">.5 </w:t>
              </w:r>
              <w:r w:rsidR="00850D27">
                <w:rPr>
                  <w:color w:val="000000"/>
                  <w:highlight w:val="yellow"/>
                </w:rPr>
                <w:tab/>
              </w:r>
              <w:r w:rsidR="00E02BFD" w:rsidRPr="00F876DE">
                <w:rPr>
                  <w:color w:val="000000"/>
                  <w:highlight w:val="yellow"/>
                </w:rPr>
                <w:t>Společnost informuje jakéhokoliv akcionáře na jeho žádost o emailové adrese jakéhokoliv jiného akcionáře. K tomu udělují akcionáři souhlas. Takto informovaní akcionáři mohou získané údaje použít pro komunikaci v souladu se stanovami.</w:t>
              </w:r>
            </w:sdtContent>
          </w:sdt>
        </w:p>
      </w:sdtContent>
    </w:sdt>
    <w:sdt>
      <w:sdtPr>
        <w:rPr>
          <w:highlight w:val="yellow"/>
        </w:rPr>
        <w:tag w:val="goog_rdk_77"/>
        <w:id w:val="1988743848"/>
      </w:sdtPr>
      <w:sdtContent>
        <w:p w14:paraId="54602B91" w14:textId="77777777" w:rsidR="00120695" w:rsidRDefault="00000000" w:rsidP="004A1546">
          <w:pPr>
            <w:tabs>
              <w:tab w:val="right" w:pos="9072"/>
            </w:tabs>
            <w:ind w:left="567"/>
            <w:jc w:val="both"/>
            <w:rPr>
              <w:color w:val="000000"/>
            </w:rPr>
          </w:pPr>
          <w:sdt>
            <w:sdtPr>
              <w:rPr>
                <w:highlight w:val="yellow"/>
              </w:rPr>
              <w:tag w:val="goog_rdk_76"/>
              <w:id w:val="345378405"/>
            </w:sdtPr>
            <w:sdtContent>
              <w:r w:rsidR="00E02BFD" w:rsidRPr="00F876DE">
                <w:rPr>
                  <w:color w:val="000000"/>
                  <w:highlight w:val="yellow"/>
                </w:rPr>
                <w:t>Společnost i akcionáři mohou místo emailu použít i doporučenou poštu nebo kurýra. Tím ale není dotčena možnost odpovědět emailem.</w:t>
              </w:r>
            </w:sdtContent>
          </w:sdt>
        </w:p>
      </w:sdtContent>
    </w:sdt>
    <w:sdt>
      <w:sdtPr>
        <w:tag w:val="goog_rdk_79"/>
        <w:id w:val="-1070260245"/>
        <w:showingPlcHdr/>
      </w:sdtPr>
      <w:sdtContent>
        <w:p w14:paraId="54602B92" w14:textId="6317D32D" w:rsidR="00120695" w:rsidRDefault="00850D27">
          <w:pPr>
            <w:tabs>
              <w:tab w:val="right" w:pos="9072"/>
            </w:tabs>
            <w:rPr>
              <w:color w:val="000000"/>
            </w:rPr>
          </w:pPr>
          <w:r>
            <w:t xml:space="preserve">     </w:t>
          </w:r>
        </w:p>
      </w:sdtContent>
    </w:sdt>
    <w:p w14:paraId="54602B94" w14:textId="6FD86F85" w:rsidR="00120695" w:rsidRDefault="00000000" w:rsidP="00850D27">
      <w:pPr>
        <w:tabs>
          <w:tab w:val="right" w:pos="9072"/>
        </w:tabs>
        <w:rPr>
          <w:color w:val="000000"/>
        </w:rPr>
      </w:pPr>
      <w:sdt>
        <w:sdtPr>
          <w:tag w:val="goog_rdk_81"/>
          <w:id w:val="1675766862"/>
        </w:sdtPr>
        <w:sdtEndPr>
          <w:rPr>
            <w:color w:val="000000"/>
          </w:rPr>
        </w:sdtEndPr>
        <w:sdtContent>
          <w:sdt>
            <w:sdtPr>
              <w:tag w:val="goog_rdk_80"/>
              <w:id w:val="-653447858"/>
              <w:showingPlcHdr/>
            </w:sdtPr>
            <w:sdtEndPr>
              <w:rPr>
                <w:color w:val="000000"/>
              </w:rPr>
            </w:sdtEndPr>
            <w:sdtContent>
              <w:r w:rsidR="00850D27">
                <w:t xml:space="preserve">     </w:t>
              </w:r>
            </w:sdtContent>
          </w:sdt>
        </w:sdtContent>
      </w:sdt>
    </w:p>
    <w:p w14:paraId="54602B95" w14:textId="77777777" w:rsidR="00120695" w:rsidRDefault="00E02BFD">
      <w:pPr>
        <w:tabs>
          <w:tab w:val="right" w:pos="9072"/>
        </w:tabs>
        <w:jc w:val="center"/>
        <w:rPr>
          <w:b/>
        </w:rPr>
      </w:pPr>
      <w:r>
        <w:rPr>
          <w:b/>
        </w:rPr>
        <w:t>X</w:t>
      </w:r>
      <w:sdt>
        <w:sdtPr>
          <w:tag w:val="goog_rdk_84"/>
          <w:id w:val="-465514334"/>
        </w:sdtPr>
        <w:sdtContent>
          <w:r>
            <w:rPr>
              <w:b/>
            </w:rPr>
            <w:t>I</w:t>
          </w:r>
        </w:sdtContent>
      </w:sdt>
      <w:r>
        <w:rPr>
          <w:b/>
        </w:rPr>
        <w:t>V.</w:t>
      </w:r>
    </w:p>
    <w:p w14:paraId="54602B96" w14:textId="77777777" w:rsidR="00120695" w:rsidRDefault="00E02BFD">
      <w:pPr>
        <w:tabs>
          <w:tab w:val="right" w:pos="9072"/>
        </w:tabs>
        <w:jc w:val="center"/>
        <w:rPr>
          <w:b/>
        </w:rPr>
      </w:pPr>
      <w:r>
        <w:rPr>
          <w:b/>
        </w:rPr>
        <w:t>Zrušení a likvidace společnosti</w:t>
      </w:r>
    </w:p>
    <w:p w14:paraId="0FC7A16E" w14:textId="77777777" w:rsidR="00850D27" w:rsidRDefault="00850D27">
      <w:pPr>
        <w:tabs>
          <w:tab w:val="right" w:pos="9072"/>
        </w:tabs>
        <w:jc w:val="center"/>
        <w:rPr>
          <w:b/>
        </w:rPr>
      </w:pPr>
    </w:p>
    <w:p w14:paraId="54602B97" w14:textId="71D784FC" w:rsidR="00120695" w:rsidRDefault="00E02BFD" w:rsidP="00850D27">
      <w:pPr>
        <w:tabs>
          <w:tab w:val="right" w:pos="9072"/>
        </w:tabs>
        <w:ind w:left="567" w:hanging="567"/>
        <w:jc w:val="both"/>
      </w:pPr>
      <w:r>
        <w:t>1</w:t>
      </w:r>
      <w:r w:rsidR="00F876DE">
        <w:t>4.1</w:t>
      </w:r>
      <w:r w:rsidR="00F876DE">
        <w:tab/>
      </w:r>
      <w:r>
        <w:t xml:space="preserve">Rozhodnutí o zrušení a zániku společnosti. O zrušení společnosti, jakož i o volbě a odvolání likvidátora rozhoduje valná hromada. </w:t>
      </w:r>
    </w:p>
    <w:p w14:paraId="54602B98" w14:textId="77777777" w:rsidR="00120695" w:rsidRDefault="00120695" w:rsidP="00850D27">
      <w:pPr>
        <w:tabs>
          <w:tab w:val="right" w:pos="9072"/>
        </w:tabs>
        <w:ind w:left="567" w:hanging="567"/>
        <w:jc w:val="both"/>
      </w:pPr>
    </w:p>
    <w:p w14:paraId="54602B99" w14:textId="77A3C1D4" w:rsidR="00120695" w:rsidRDefault="00F876DE" w:rsidP="00850D27">
      <w:pPr>
        <w:tabs>
          <w:tab w:val="right" w:pos="9072"/>
        </w:tabs>
        <w:ind w:left="567" w:hanging="567"/>
        <w:jc w:val="both"/>
      </w:pPr>
      <w:r>
        <w:t xml:space="preserve">14.2 </w:t>
      </w:r>
      <w:r w:rsidR="00850D27">
        <w:tab/>
      </w:r>
      <w:r w:rsidR="00E02BFD">
        <w:t>Zánik společnosti. Společnost zaniká výmazem z obchodního rejstříku.</w:t>
      </w:r>
    </w:p>
    <w:p w14:paraId="54602B9A" w14:textId="77777777" w:rsidR="00120695" w:rsidRDefault="00120695">
      <w:pPr>
        <w:tabs>
          <w:tab w:val="right" w:pos="9072"/>
        </w:tabs>
        <w:jc w:val="both"/>
      </w:pPr>
    </w:p>
    <w:p w14:paraId="54602B9C" w14:textId="77777777" w:rsidR="00120695" w:rsidRDefault="00120695">
      <w:pPr>
        <w:tabs>
          <w:tab w:val="right" w:pos="9072"/>
        </w:tabs>
        <w:jc w:val="both"/>
      </w:pPr>
    </w:p>
    <w:p w14:paraId="54602B9D" w14:textId="77777777" w:rsidR="00120695" w:rsidRDefault="00E02BFD">
      <w:pPr>
        <w:tabs>
          <w:tab w:val="right" w:pos="9072"/>
        </w:tabs>
        <w:jc w:val="center"/>
        <w:rPr>
          <w:b/>
        </w:rPr>
      </w:pPr>
      <w:r>
        <w:rPr>
          <w:b/>
        </w:rPr>
        <w:t>XV.</w:t>
      </w:r>
    </w:p>
    <w:p w14:paraId="54602B9E" w14:textId="77777777" w:rsidR="00120695" w:rsidRDefault="00E02BFD">
      <w:pPr>
        <w:tabs>
          <w:tab w:val="right" w:pos="9072"/>
        </w:tabs>
        <w:jc w:val="center"/>
        <w:rPr>
          <w:b/>
        </w:rPr>
      </w:pPr>
      <w:r>
        <w:rPr>
          <w:b/>
        </w:rPr>
        <w:t>Výkladové ustanovení</w:t>
      </w:r>
    </w:p>
    <w:p w14:paraId="7E2EC9FA" w14:textId="77777777" w:rsidR="00850D27" w:rsidRDefault="00850D27">
      <w:pPr>
        <w:tabs>
          <w:tab w:val="right" w:pos="9072"/>
        </w:tabs>
        <w:jc w:val="center"/>
        <w:rPr>
          <w:b/>
        </w:rPr>
      </w:pPr>
    </w:p>
    <w:p w14:paraId="54602B9F" w14:textId="1F710D01" w:rsidR="00120695" w:rsidRDefault="00E02BFD" w:rsidP="003C22FE">
      <w:pPr>
        <w:tabs>
          <w:tab w:val="right" w:pos="9072"/>
        </w:tabs>
        <w:ind w:left="567" w:hanging="567"/>
        <w:jc w:val="both"/>
      </w:pPr>
      <w:r>
        <w:t>1</w:t>
      </w:r>
      <w:sdt>
        <w:sdtPr>
          <w:tag w:val="goog_rdk_89"/>
          <w:id w:val="994922156"/>
        </w:sdtPr>
        <w:sdtContent>
          <w:r w:rsidR="00F876DE">
            <w:t xml:space="preserve">5.1 </w:t>
          </w:r>
          <w:r w:rsidR="003C22FE">
            <w:tab/>
          </w:r>
        </w:sdtContent>
      </w:sdt>
      <w:r>
        <w:t>Výkladové ustanovení. V případě, že některé ustanovení stanov, ať už vzhledem k platnému právnímu řádu nebo k jeho změnám, ukáže neplatným, neúčinným nebo sporným anebo některé ustanovení chybí, zůstávají ostatní ustanovení stanov touto skutečností nedotčena. Namísto dotyčného ustanovení nastupuje buď ustanovení příslušného obecně závazného právního předpisu, které je svou povahou a účelem nejbližší zamýšlenému účelu stanov nebo není-li takovéhoto ustanovení, způsob řešení, jež je v obchodním styku obvyklé.</w:t>
      </w:r>
    </w:p>
    <w:p w14:paraId="54602BA0" w14:textId="77777777" w:rsidR="00120695" w:rsidRDefault="00120695" w:rsidP="003C22FE">
      <w:pPr>
        <w:tabs>
          <w:tab w:val="right" w:pos="9072"/>
        </w:tabs>
        <w:ind w:left="567" w:hanging="567"/>
        <w:jc w:val="both"/>
      </w:pPr>
    </w:p>
    <w:p w14:paraId="54602BA1" w14:textId="4F0C94A3" w:rsidR="00120695" w:rsidRDefault="00E02BFD" w:rsidP="003C22FE">
      <w:pPr>
        <w:pBdr>
          <w:top w:val="nil"/>
          <w:left w:val="nil"/>
          <w:bottom w:val="nil"/>
          <w:right w:val="nil"/>
          <w:between w:val="nil"/>
        </w:pBdr>
        <w:tabs>
          <w:tab w:val="right" w:pos="9072"/>
        </w:tabs>
        <w:ind w:left="567" w:hanging="567"/>
        <w:jc w:val="both"/>
        <w:rPr>
          <w:color w:val="000000"/>
        </w:rPr>
      </w:pPr>
      <w:r>
        <w:rPr>
          <w:color w:val="000000"/>
        </w:rPr>
        <w:t xml:space="preserve">15.2 </w:t>
      </w:r>
      <w:r w:rsidR="003C22FE">
        <w:rPr>
          <w:color w:val="000000"/>
        </w:rPr>
        <w:tab/>
      </w:r>
      <w:r>
        <w:rPr>
          <w:color w:val="000000"/>
        </w:rPr>
        <w:t xml:space="preserve">Kde tyto stanovy v textu zmiňují zákon o obchodních korporacích, rozumí se jím zákon č. 90/2012 Sb., zákon o obchodních korporacích, ve znění posledních předpisů. </w:t>
      </w:r>
    </w:p>
    <w:p w14:paraId="54602BA2" w14:textId="77777777" w:rsidR="00120695" w:rsidRDefault="00120695">
      <w:pPr>
        <w:pBdr>
          <w:top w:val="nil"/>
          <w:left w:val="nil"/>
          <w:bottom w:val="nil"/>
          <w:right w:val="nil"/>
          <w:between w:val="nil"/>
        </w:pBdr>
        <w:tabs>
          <w:tab w:val="right" w:pos="9072"/>
        </w:tabs>
        <w:jc w:val="both"/>
        <w:rPr>
          <w:color w:val="000000"/>
        </w:rPr>
      </w:pPr>
    </w:p>
    <w:p w14:paraId="54602BAE" w14:textId="49A5B542" w:rsidR="00120695" w:rsidRDefault="00120695">
      <w:pPr>
        <w:pBdr>
          <w:top w:val="nil"/>
          <w:left w:val="nil"/>
          <w:bottom w:val="nil"/>
          <w:right w:val="nil"/>
          <w:between w:val="nil"/>
        </w:pBdr>
        <w:tabs>
          <w:tab w:val="right" w:pos="9072"/>
        </w:tabs>
        <w:jc w:val="both"/>
        <w:rPr>
          <w:color w:val="000000"/>
        </w:rPr>
      </w:pPr>
    </w:p>
    <w:sectPr w:rsidR="00120695">
      <w:headerReference w:type="default" r:id="rId48"/>
      <w:footerReference w:type="default" r:id="rId4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A75C3" w14:textId="77777777" w:rsidR="00F85A21" w:rsidRDefault="00F85A21">
      <w:r>
        <w:separator/>
      </w:r>
    </w:p>
  </w:endnote>
  <w:endnote w:type="continuationSeparator" w:id="0">
    <w:p w14:paraId="621B0673" w14:textId="77777777" w:rsidR="00F85A21" w:rsidRDefault="00F85A21">
      <w:r>
        <w:continuationSeparator/>
      </w:r>
    </w:p>
  </w:endnote>
  <w:endnote w:type="continuationNotice" w:id="1">
    <w:p w14:paraId="63934D84" w14:textId="77777777" w:rsidR="00F85A21" w:rsidRDefault="00F85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FC8639D7-F84B-4625-B412-5570637DDF9D}"/>
  </w:font>
  <w:font w:name="Calibri">
    <w:panose1 w:val="020F0502020204030204"/>
    <w:charset w:val="EE"/>
    <w:family w:val="swiss"/>
    <w:pitch w:val="variable"/>
    <w:sig w:usb0="E4002EFF" w:usb1="C200247B" w:usb2="00000009" w:usb3="00000000" w:csb0="000001FF" w:csb1="00000000"/>
    <w:embedRegular r:id="rId2" w:fontKey="{90B1E81D-F69F-4697-9F4A-6C42F28D0510}"/>
    <w:embedBold r:id="rId3" w:fontKey="{926ED5A1-F6F7-4E2D-82B5-725947652DBD}"/>
    <w:embedItalic r:id="rId4" w:fontKey="{E1AB566A-D78C-49DF-A814-B13BF2C0F025}"/>
  </w:font>
  <w:font w:name="Tahoma">
    <w:panose1 w:val="020B0604030504040204"/>
    <w:charset w:val="EE"/>
    <w:family w:val="swiss"/>
    <w:pitch w:val="variable"/>
    <w:sig w:usb0="E1002EFF" w:usb1="C000605B" w:usb2="00000029" w:usb3="00000000" w:csb0="000101FF" w:csb1="00000000"/>
    <w:embedRegular r:id="rId5" w:fontKey="{8123363D-ECFB-4A9E-BC7B-0A3292DAF232}"/>
  </w:font>
  <w:font w:name="Georgia">
    <w:panose1 w:val="02040502050405020303"/>
    <w:charset w:val="EE"/>
    <w:family w:val="roman"/>
    <w:pitch w:val="variable"/>
    <w:sig w:usb0="00000287" w:usb1="00000000" w:usb2="00000000" w:usb3="00000000" w:csb0="0000009F" w:csb1="00000000"/>
    <w:embedRegular r:id="rId6" w:fontKey="{84EBABC4-A05B-4B47-B6AA-CAA767186E92}"/>
    <w:embedItalic r:id="rId7" w:fontKey="{3214DCB0-5F4B-4959-B4C0-2D8D0E55AD54}"/>
  </w:font>
  <w:font w:name="Cambria">
    <w:panose1 w:val="02040503050406030204"/>
    <w:charset w:val="EE"/>
    <w:family w:val="roman"/>
    <w:pitch w:val="variable"/>
    <w:sig w:usb0="E00006FF" w:usb1="420024FF" w:usb2="02000000" w:usb3="00000000" w:csb0="0000019F" w:csb1="00000000"/>
    <w:embedRegular r:id="rId8" w:fontKey="{6184F7C8-7F09-470E-8F04-E6B19D48F2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02BB6" w14:textId="77777777" w:rsidR="00120695" w:rsidRDefault="00E02BF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3590B">
      <w:rPr>
        <w:noProof/>
        <w:color w:val="000000"/>
      </w:rPr>
      <w:t>1</w:t>
    </w:r>
    <w:r>
      <w:rPr>
        <w:color w:val="000000"/>
      </w:rPr>
      <w:fldChar w:fldCharType="end"/>
    </w:r>
  </w:p>
  <w:p w14:paraId="54602BB7" w14:textId="77777777" w:rsidR="00120695" w:rsidRDefault="0012069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500D6" w14:textId="77777777" w:rsidR="00F85A21" w:rsidRDefault="00F85A21">
      <w:r>
        <w:separator/>
      </w:r>
    </w:p>
  </w:footnote>
  <w:footnote w:type="continuationSeparator" w:id="0">
    <w:p w14:paraId="505DE004" w14:textId="77777777" w:rsidR="00F85A21" w:rsidRDefault="00F85A21">
      <w:r>
        <w:continuationSeparator/>
      </w:r>
    </w:p>
  </w:footnote>
  <w:footnote w:type="continuationNotice" w:id="1">
    <w:p w14:paraId="7638B4E1" w14:textId="77777777" w:rsidR="00F85A21" w:rsidRDefault="00F85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02BB5" w14:textId="77777777" w:rsidR="00120695" w:rsidRDefault="00E02BFD">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4602BB8" wp14:editId="54602BB9">
          <wp:extent cx="633225" cy="420663"/>
          <wp:effectExtent l="0" t="0" r="0" b="0"/>
          <wp:docPr id="2" name="image1.jpg" descr="FKD_logo.jpg"/>
          <wp:cNvGraphicFramePr/>
          <a:graphic xmlns:a="http://schemas.openxmlformats.org/drawingml/2006/main">
            <a:graphicData uri="http://schemas.openxmlformats.org/drawingml/2006/picture">
              <pic:pic xmlns:pic="http://schemas.openxmlformats.org/drawingml/2006/picture">
                <pic:nvPicPr>
                  <pic:cNvPr id="0" name="image1.jpg" descr="FKD_logo.jpg"/>
                  <pic:cNvPicPr preferRelativeResize="0"/>
                </pic:nvPicPr>
                <pic:blipFill>
                  <a:blip r:embed="rId1"/>
                  <a:srcRect/>
                  <a:stretch>
                    <a:fillRect/>
                  </a:stretch>
                </pic:blipFill>
                <pic:spPr>
                  <a:xfrm>
                    <a:off x="0" y="0"/>
                    <a:ext cx="633225" cy="4206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96D3C"/>
    <w:multiLevelType w:val="multilevel"/>
    <w:tmpl w:val="B418A1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151DD5"/>
    <w:multiLevelType w:val="multilevel"/>
    <w:tmpl w:val="53F6992A"/>
    <w:lvl w:ilvl="0">
      <w:start w:val="1"/>
      <w:numFmt w:val="decimal"/>
      <w:lvlText w:val="%1"/>
      <w:lvlJc w:val="left"/>
      <w:pPr>
        <w:ind w:left="570" w:hanging="570"/>
      </w:pPr>
      <w:rPr>
        <w:rFonts w:hint="default"/>
        <w:b w:val="0"/>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4A07283E"/>
    <w:multiLevelType w:val="hybridMultilevel"/>
    <w:tmpl w:val="59521B4E"/>
    <w:lvl w:ilvl="0" w:tplc="EE805286">
      <w:start w:val="1"/>
      <w:numFmt w:val="lowerLetter"/>
      <w:lvlText w:val="(%1)"/>
      <w:lvlJc w:val="left"/>
      <w:pPr>
        <w:ind w:left="840" w:hanging="360"/>
      </w:pPr>
      <w:rPr>
        <w:rFonts w:hint="default"/>
      </w:r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3" w15:restartNumberingAfterBreak="0">
    <w:nsid w:val="71330AE0"/>
    <w:multiLevelType w:val="multilevel"/>
    <w:tmpl w:val="C1EC3598"/>
    <w:lvl w:ilvl="0">
      <w:start w:val="756"/>
      <w:numFmt w:val="bullet"/>
      <w:pStyle w:val="slovanodstavec"/>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501BA6"/>
    <w:multiLevelType w:val="multilevel"/>
    <w:tmpl w:val="CD6094DA"/>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DDA7325"/>
    <w:multiLevelType w:val="hybridMultilevel"/>
    <w:tmpl w:val="9FF4DC02"/>
    <w:lvl w:ilvl="0" w:tplc="B2387BA4">
      <w:start w:val="1"/>
      <w:numFmt w:val="lowerLetter"/>
      <w:lvlText w:val="(%1)"/>
      <w:lvlJc w:val="left"/>
      <w:pPr>
        <w:ind w:left="1200" w:hanging="360"/>
      </w:pPr>
      <w:rPr>
        <w:rFonts w:hint="default"/>
      </w:rPr>
    </w:lvl>
    <w:lvl w:ilvl="1" w:tplc="04050019" w:tentative="1">
      <w:start w:val="1"/>
      <w:numFmt w:val="lowerLetter"/>
      <w:lvlText w:val="%2."/>
      <w:lvlJc w:val="left"/>
      <w:pPr>
        <w:ind w:left="1920" w:hanging="360"/>
      </w:pPr>
    </w:lvl>
    <w:lvl w:ilvl="2" w:tplc="0405001B" w:tentative="1">
      <w:start w:val="1"/>
      <w:numFmt w:val="lowerRoman"/>
      <w:lvlText w:val="%3."/>
      <w:lvlJc w:val="right"/>
      <w:pPr>
        <w:ind w:left="2640" w:hanging="180"/>
      </w:pPr>
    </w:lvl>
    <w:lvl w:ilvl="3" w:tplc="0405000F" w:tentative="1">
      <w:start w:val="1"/>
      <w:numFmt w:val="decimal"/>
      <w:lvlText w:val="%4."/>
      <w:lvlJc w:val="left"/>
      <w:pPr>
        <w:ind w:left="3360" w:hanging="360"/>
      </w:pPr>
    </w:lvl>
    <w:lvl w:ilvl="4" w:tplc="04050019" w:tentative="1">
      <w:start w:val="1"/>
      <w:numFmt w:val="lowerLetter"/>
      <w:lvlText w:val="%5."/>
      <w:lvlJc w:val="left"/>
      <w:pPr>
        <w:ind w:left="4080" w:hanging="360"/>
      </w:pPr>
    </w:lvl>
    <w:lvl w:ilvl="5" w:tplc="0405001B" w:tentative="1">
      <w:start w:val="1"/>
      <w:numFmt w:val="lowerRoman"/>
      <w:lvlText w:val="%6."/>
      <w:lvlJc w:val="right"/>
      <w:pPr>
        <w:ind w:left="4800" w:hanging="180"/>
      </w:pPr>
    </w:lvl>
    <w:lvl w:ilvl="6" w:tplc="0405000F" w:tentative="1">
      <w:start w:val="1"/>
      <w:numFmt w:val="decimal"/>
      <w:lvlText w:val="%7."/>
      <w:lvlJc w:val="left"/>
      <w:pPr>
        <w:ind w:left="5520" w:hanging="360"/>
      </w:pPr>
    </w:lvl>
    <w:lvl w:ilvl="7" w:tplc="04050019" w:tentative="1">
      <w:start w:val="1"/>
      <w:numFmt w:val="lowerLetter"/>
      <w:lvlText w:val="%8."/>
      <w:lvlJc w:val="left"/>
      <w:pPr>
        <w:ind w:left="6240" w:hanging="360"/>
      </w:pPr>
    </w:lvl>
    <w:lvl w:ilvl="8" w:tplc="0405001B" w:tentative="1">
      <w:start w:val="1"/>
      <w:numFmt w:val="lowerRoman"/>
      <w:lvlText w:val="%9."/>
      <w:lvlJc w:val="right"/>
      <w:pPr>
        <w:ind w:left="6960" w:hanging="180"/>
      </w:pPr>
    </w:lvl>
  </w:abstractNum>
  <w:num w:numId="1" w16cid:durableId="1184438847">
    <w:abstractNumId w:val="3"/>
  </w:num>
  <w:num w:numId="2" w16cid:durableId="1634402800">
    <w:abstractNumId w:val="4"/>
  </w:num>
  <w:num w:numId="3" w16cid:durableId="1442459633">
    <w:abstractNumId w:val="2"/>
  </w:num>
  <w:num w:numId="4" w16cid:durableId="1534079392">
    <w:abstractNumId w:val="0"/>
  </w:num>
  <w:num w:numId="5" w16cid:durableId="471824857">
    <w:abstractNumId w:val="5"/>
  </w:num>
  <w:num w:numId="6" w16cid:durableId="842285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695"/>
    <w:rsid w:val="0003310D"/>
    <w:rsid w:val="000700E5"/>
    <w:rsid w:val="000779DE"/>
    <w:rsid w:val="00084F74"/>
    <w:rsid w:val="00091B97"/>
    <w:rsid w:val="00120695"/>
    <w:rsid w:val="001514D6"/>
    <w:rsid w:val="00216982"/>
    <w:rsid w:val="002654AE"/>
    <w:rsid w:val="00305FA5"/>
    <w:rsid w:val="00362E7A"/>
    <w:rsid w:val="00393314"/>
    <w:rsid w:val="003C22FE"/>
    <w:rsid w:val="0046268A"/>
    <w:rsid w:val="004A1546"/>
    <w:rsid w:val="004C18FC"/>
    <w:rsid w:val="004E78CF"/>
    <w:rsid w:val="00501D23"/>
    <w:rsid w:val="00535B3C"/>
    <w:rsid w:val="00540458"/>
    <w:rsid w:val="00540546"/>
    <w:rsid w:val="005503C6"/>
    <w:rsid w:val="005B2731"/>
    <w:rsid w:val="005B78B9"/>
    <w:rsid w:val="005F2DCE"/>
    <w:rsid w:val="006110F2"/>
    <w:rsid w:val="0061482B"/>
    <w:rsid w:val="0062635A"/>
    <w:rsid w:val="006C04A8"/>
    <w:rsid w:val="006F23CE"/>
    <w:rsid w:val="00740434"/>
    <w:rsid w:val="007C198D"/>
    <w:rsid w:val="00850D27"/>
    <w:rsid w:val="008819BE"/>
    <w:rsid w:val="00883589"/>
    <w:rsid w:val="008B6606"/>
    <w:rsid w:val="008E38ED"/>
    <w:rsid w:val="009D04F8"/>
    <w:rsid w:val="00A30442"/>
    <w:rsid w:val="00AD6076"/>
    <w:rsid w:val="00AD6934"/>
    <w:rsid w:val="00AE513C"/>
    <w:rsid w:val="00B26C0F"/>
    <w:rsid w:val="00B335AB"/>
    <w:rsid w:val="00B3590B"/>
    <w:rsid w:val="00B80DBA"/>
    <w:rsid w:val="00B81C8F"/>
    <w:rsid w:val="00BB236C"/>
    <w:rsid w:val="00BD42F3"/>
    <w:rsid w:val="00C17EED"/>
    <w:rsid w:val="00C37965"/>
    <w:rsid w:val="00CA6851"/>
    <w:rsid w:val="00D47759"/>
    <w:rsid w:val="00D826D9"/>
    <w:rsid w:val="00DE7E6D"/>
    <w:rsid w:val="00E02BFD"/>
    <w:rsid w:val="00E41A2C"/>
    <w:rsid w:val="00F35FC1"/>
    <w:rsid w:val="00F80E87"/>
    <w:rsid w:val="00F85A21"/>
    <w:rsid w:val="00F876DE"/>
    <w:rsid w:val="00FE1E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02A89"/>
  <w15:docId w15:val="{4DAF67E6-23FB-8544-B32B-8EAC7E6D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pPr>
      <w:keepNext/>
      <w:jc w:val="center"/>
      <w:outlineLvl w:val="0"/>
    </w:pPr>
    <w:rPr>
      <w:i/>
      <w:iCs/>
      <w:lang w:val="x-none" w:eastAsia="x-none"/>
    </w:rPr>
  </w:style>
  <w:style w:type="paragraph" w:styleId="Nadpis2">
    <w:name w:val="heading 2"/>
    <w:basedOn w:val="Normln"/>
    <w:next w:val="Normln"/>
    <w:link w:val="Nadpis2Char"/>
    <w:uiPriority w:val="9"/>
    <w:unhideWhenUsed/>
    <w:qFormat/>
    <w:pPr>
      <w:keepNext/>
      <w:spacing w:before="240" w:after="60"/>
      <w:outlineLvl w:val="1"/>
    </w:pPr>
    <w:rPr>
      <w:b/>
      <w:i/>
      <w:lang w:val="x-none" w:eastAsia="x-none"/>
    </w:rPr>
  </w:style>
  <w:style w:type="paragraph" w:styleId="Nadpis3">
    <w:name w:val="heading 3"/>
    <w:basedOn w:val="Normln"/>
    <w:next w:val="Normln"/>
    <w:link w:val="Nadpis3Char"/>
    <w:uiPriority w:val="9"/>
    <w:unhideWhenUsed/>
    <w:qFormat/>
    <w:pPr>
      <w:keepNext/>
      <w:jc w:val="both"/>
      <w:outlineLvl w:val="2"/>
    </w:pPr>
    <w:rPr>
      <w:b/>
      <w:bCs/>
      <w:lang w:val="x-none" w:eastAsia="x-none"/>
    </w:rPr>
  </w:style>
  <w:style w:type="paragraph" w:styleId="Nadpis4">
    <w:name w:val="heading 4"/>
    <w:basedOn w:val="Normln"/>
    <w:next w:val="Normln"/>
    <w:link w:val="Nadpis4Char"/>
    <w:uiPriority w:val="9"/>
    <w:unhideWhenUsed/>
    <w:qFormat/>
    <w:pPr>
      <w:keepNext/>
      <w:jc w:val="both"/>
      <w:outlineLvl w:val="3"/>
    </w:pPr>
    <w:rPr>
      <w:i/>
      <w:iCs/>
      <w:lang w:val="x-none" w:eastAsia="x-none"/>
    </w:rPr>
  </w:style>
  <w:style w:type="paragraph" w:styleId="Nadpis5">
    <w:name w:val="heading 5"/>
    <w:basedOn w:val="Normln"/>
    <w:next w:val="Normln"/>
    <w:uiPriority w:val="9"/>
    <w:semiHidden/>
    <w:unhideWhenUsed/>
    <w:qFormat/>
    <w:pPr>
      <w:keepNext/>
      <w:spacing w:line="360" w:lineRule="auto"/>
      <w:jc w:val="both"/>
      <w:outlineLvl w:val="4"/>
    </w:pPr>
    <w:rPr>
      <w:rFonts w:ascii="Times New Roman" w:hAnsi="Times New Roman"/>
      <w:b/>
      <w:bCs/>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F37D9E"/>
    <w:pPr>
      <w:spacing w:before="360" w:after="60"/>
      <w:contextualSpacing/>
      <w:jc w:val="center"/>
      <w:outlineLvl w:val="0"/>
    </w:pPr>
    <w:rPr>
      <w:rFonts w:ascii="Calibri" w:hAnsi="Calibri"/>
      <w:b/>
      <w:bCs/>
      <w:kern w:val="28"/>
      <w:lang w:val="x-none" w:eastAsia="x-none"/>
    </w:rPr>
  </w:style>
  <w:style w:type="paragraph" w:styleId="Zkladntext">
    <w:name w:val="Body Text"/>
    <w:basedOn w:val="Normln"/>
    <w:link w:val="ZkladntextChar"/>
    <w:pPr>
      <w:jc w:val="both"/>
    </w:pPr>
    <w:rPr>
      <w:lang w:val="x-none" w:eastAsia="x-none"/>
    </w:rPr>
  </w:style>
  <w:style w:type="paragraph" w:styleId="Zkladntextodsazen">
    <w:name w:val="Body Text Indent"/>
    <w:basedOn w:val="Normln"/>
    <w:link w:val="ZkladntextodsazenChar"/>
    <w:pPr>
      <w:jc w:val="both"/>
    </w:pPr>
    <w:rPr>
      <w:i/>
      <w:lang w:val="x-none" w:eastAsia="x-none"/>
    </w:rPr>
  </w:style>
  <w:style w:type="paragraph" w:styleId="Zkladntext2">
    <w:name w:val="Body Text 2"/>
    <w:basedOn w:val="Normln"/>
    <w:link w:val="Zkladntext2Char"/>
    <w:pPr>
      <w:jc w:val="both"/>
    </w:pPr>
    <w:rPr>
      <w:b/>
      <w:bCs/>
      <w:lang w:val="x-none" w:eastAsia="x-none"/>
    </w:rPr>
  </w:style>
  <w:style w:type="paragraph" w:styleId="Zkladntext3">
    <w:name w:val="Body Text 3"/>
    <w:basedOn w:val="Normln"/>
    <w:link w:val="Zkladntext3Char"/>
    <w:pPr>
      <w:jc w:val="both"/>
    </w:pPr>
    <w:rPr>
      <w:i/>
      <w:iCs/>
      <w:lang w:val="x-none" w:eastAsia="x-none"/>
    </w:rPr>
  </w:style>
  <w:style w:type="character" w:styleId="Hypertextovodkaz">
    <w:name w:val="Hyperlink"/>
    <w:rPr>
      <w:color w:val="0000FF"/>
      <w:u w:val="single"/>
    </w:rPr>
  </w:style>
  <w:style w:type="character" w:customStyle="1" w:styleId="platne1">
    <w:name w:val="platne1"/>
    <w:basedOn w:val="Standardnpsmoodstavce"/>
    <w:rsid w:val="00645D44"/>
  </w:style>
  <w:style w:type="paragraph" w:styleId="Textbubliny">
    <w:name w:val="Balloon Text"/>
    <w:basedOn w:val="Normln"/>
    <w:semiHidden/>
    <w:rsid w:val="008D2F9E"/>
    <w:rPr>
      <w:rFonts w:ascii="Tahoma" w:hAnsi="Tahoma" w:cs="Tahoma"/>
      <w:sz w:val="16"/>
      <w:szCs w:val="16"/>
    </w:rPr>
  </w:style>
  <w:style w:type="character" w:customStyle="1" w:styleId="platne">
    <w:name w:val="platne"/>
    <w:basedOn w:val="Standardnpsmoodstavce"/>
    <w:rsid w:val="00E40BCE"/>
  </w:style>
  <w:style w:type="character" w:styleId="Siln">
    <w:name w:val="Strong"/>
    <w:uiPriority w:val="22"/>
    <w:qFormat/>
    <w:rsid w:val="0014346B"/>
    <w:rPr>
      <w:b/>
      <w:bCs/>
    </w:rPr>
  </w:style>
  <w:style w:type="paragraph" w:styleId="Prosttext">
    <w:name w:val="Plain Text"/>
    <w:basedOn w:val="Normln"/>
    <w:link w:val="ProsttextChar"/>
    <w:uiPriority w:val="99"/>
    <w:unhideWhenUsed/>
    <w:rsid w:val="000325AF"/>
    <w:rPr>
      <w:rFonts w:ascii="Calibri" w:eastAsia="Calibri" w:hAnsi="Calibri"/>
      <w:sz w:val="22"/>
      <w:szCs w:val="21"/>
      <w:lang w:val="x-none" w:eastAsia="en-US"/>
    </w:rPr>
  </w:style>
  <w:style w:type="character" w:customStyle="1" w:styleId="ProsttextChar">
    <w:name w:val="Prostý text Char"/>
    <w:link w:val="Prosttext"/>
    <w:uiPriority w:val="99"/>
    <w:rsid w:val="000325AF"/>
    <w:rPr>
      <w:rFonts w:ascii="Calibri" w:eastAsia="Calibri" w:hAnsi="Calibri"/>
      <w:sz w:val="22"/>
      <w:szCs w:val="21"/>
      <w:lang w:eastAsia="en-US"/>
    </w:rPr>
  </w:style>
  <w:style w:type="character" w:customStyle="1" w:styleId="ZkladntextChar">
    <w:name w:val="Základní text Char"/>
    <w:link w:val="Zkladntext"/>
    <w:rsid w:val="00163895"/>
    <w:rPr>
      <w:rFonts w:ascii="Arial" w:hAnsi="Arial"/>
      <w:sz w:val="24"/>
    </w:rPr>
  </w:style>
  <w:style w:type="character" w:customStyle="1" w:styleId="Nadpis3Char">
    <w:name w:val="Nadpis 3 Char"/>
    <w:link w:val="Nadpis3"/>
    <w:rsid w:val="00524214"/>
    <w:rPr>
      <w:rFonts w:ascii="Arial" w:hAnsi="Arial"/>
      <w:b/>
      <w:bCs/>
      <w:sz w:val="24"/>
    </w:rPr>
  </w:style>
  <w:style w:type="paragraph" w:customStyle="1" w:styleId="Default">
    <w:name w:val="Default"/>
    <w:rsid w:val="00F2779B"/>
    <w:pPr>
      <w:autoSpaceDE w:val="0"/>
      <w:autoSpaceDN w:val="0"/>
      <w:adjustRightInd w:val="0"/>
    </w:pPr>
    <w:rPr>
      <w:color w:val="000000"/>
    </w:rPr>
  </w:style>
  <w:style w:type="paragraph" w:styleId="Odstavecseseznamem">
    <w:name w:val="List Paragraph"/>
    <w:basedOn w:val="Normln"/>
    <w:uiPriority w:val="34"/>
    <w:qFormat/>
    <w:rsid w:val="00425A3D"/>
    <w:pPr>
      <w:ind w:left="708"/>
    </w:pPr>
  </w:style>
  <w:style w:type="character" w:customStyle="1" w:styleId="NzevChar">
    <w:name w:val="Název Char"/>
    <w:link w:val="Nzev"/>
    <w:uiPriority w:val="10"/>
    <w:rsid w:val="00F37D9E"/>
    <w:rPr>
      <w:rFonts w:ascii="Calibri" w:hAnsi="Calibri"/>
      <w:b/>
      <w:bCs/>
      <w:kern w:val="28"/>
      <w:sz w:val="24"/>
      <w:szCs w:val="24"/>
      <w:lang w:val="x-none" w:eastAsia="x-none"/>
    </w:rPr>
  </w:style>
  <w:style w:type="paragraph" w:styleId="Bezmezer">
    <w:name w:val="No Spacing"/>
    <w:uiPriority w:val="1"/>
    <w:qFormat/>
    <w:rsid w:val="00F37D9E"/>
  </w:style>
  <w:style w:type="character" w:customStyle="1" w:styleId="slovanodstavecChar">
    <w:name w:val="Číslovaný odstavec Char"/>
    <w:link w:val="slovanodstavec"/>
    <w:locked/>
    <w:rsid w:val="00F37D9E"/>
    <w:rPr>
      <w:rFonts w:ascii="Calibri" w:hAnsi="Calibri"/>
      <w:sz w:val="22"/>
      <w:szCs w:val="22"/>
      <w:lang w:val="x-none" w:eastAsia="x-none"/>
    </w:rPr>
  </w:style>
  <w:style w:type="paragraph" w:customStyle="1" w:styleId="slovanodstavec">
    <w:name w:val="Číslovaný odstavec"/>
    <w:basedOn w:val="Normln"/>
    <w:link w:val="slovanodstavecChar"/>
    <w:qFormat/>
    <w:rsid w:val="00F37D9E"/>
    <w:pPr>
      <w:numPr>
        <w:numId w:val="1"/>
      </w:numPr>
      <w:spacing w:before="120" w:after="20"/>
      <w:jc w:val="both"/>
    </w:pPr>
    <w:rPr>
      <w:rFonts w:ascii="Calibri" w:hAnsi="Calibri"/>
      <w:sz w:val="22"/>
      <w:szCs w:val="22"/>
      <w:lang w:val="x-none" w:eastAsia="x-none"/>
    </w:rPr>
  </w:style>
  <w:style w:type="character" w:customStyle="1" w:styleId="Nadpis2Char">
    <w:name w:val="Nadpis 2 Char"/>
    <w:link w:val="Nadpis2"/>
    <w:rsid w:val="00153FD1"/>
    <w:rPr>
      <w:rFonts w:ascii="Arial" w:hAnsi="Arial"/>
      <w:b/>
      <w:i/>
      <w:sz w:val="24"/>
    </w:rPr>
  </w:style>
  <w:style w:type="character" w:customStyle="1" w:styleId="Nadpis1Char">
    <w:name w:val="Nadpis 1 Char"/>
    <w:link w:val="Nadpis1"/>
    <w:rsid w:val="0036673A"/>
    <w:rPr>
      <w:rFonts w:ascii="Arial" w:hAnsi="Arial"/>
      <w:i/>
      <w:iCs/>
      <w:sz w:val="24"/>
    </w:rPr>
  </w:style>
  <w:style w:type="character" w:customStyle="1" w:styleId="Nadpis4Char">
    <w:name w:val="Nadpis 4 Char"/>
    <w:link w:val="Nadpis4"/>
    <w:rsid w:val="0036673A"/>
    <w:rPr>
      <w:rFonts w:ascii="Arial" w:hAnsi="Arial"/>
      <w:i/>
      <w:iCs/>
      <w:sz w:val="24"/>
    </w:rPr>
  </w:style>
  <w:style w:type="paragraph" w:styleId="Zhlav">
    <w:name w:val="header"/>
    <w:basedOn w:val="Normln"/>
    <w:link w:val="ZhlavChar"/>
    <w:uiPriority w:val="99"/>
    <w:unhideWhenUsed/>
    <w:rsid w:val="0036673A"/>
    <w:pPr>
      <w:tabs>
        <w:tab w:val="center" w:pos="4536"/>
        <w:tab w:val="right" w:pos="9072"/>
      </w:tabs>
    </w:pPr>
    <w:rPr>
      <w:rFonts w:ascii="Times New Roman" w:hAnsi="Times New Roman"/>
      <w:sz w:val="20"/>
    </w:rPr>
  </w:style>
  <w:style w:type="character" w:customStyle="1" w:styleId="ZhlavChar">
    <w:name w:val="Záhlaví Char"/>
    <w:basedOn w:val="Standardnpsmoodstavce"/>
    <w:link w:val="Zhlav"/>
    <w:uiPriority w:val="99"/>
    <w:rsid w:val="0036673A"/>
  </w:style>
  <w:style w:type="character" w:customStyle="1" w:styleId="ZkladntextodsazenChar">
    <w:name w:val="Základní text odsazený Char"/>
    <w:link w:val="Zkladntextodsazen"/>
    <w:rsid w:val="0036673A"/>
    <w:rPr>
      <w:rFonts w:ascii="Arial" w:hAnsi="Arial"/>
      <w:i/>
      <w:sz w:val="24"/>
    </w:rPr>
  </w:style>
  <w:style w:type="character" w:customStyle="1" w:styleId="Zkladntext2Char">
    <w:name w:val="Základní text 2 Char"/>
    <w:link w:val="Zkladntext2"/>
    <w:rsid w:val="0036673A"/>
    <w:rPr>
      <w:rFonts w:ascii="Arial" w:hAnsi="Arial"/>
      <w:b/>
      <w:bCs/>
      <w:sz w:val="24"/>
    </w:rPr>
  </w:style>
  <w:style w:type="character" w:customStyle="1" w:styleId="Zkladntext3Char">
    <w:name w:val="Základní text 3 Char"/>
    <w:link w:val="Zkladntext3"/>
    <w:rsid w:val="0036673A"/>
    <w:rPr>
      <w:rFonts w:ascii="Arial" w:hAnsi="Arial"/>
      <w:i/>
      <w:iCs/>
      <w:sz w:val="24"/>
    </w:rPr>
  </w:style>
  <w:style w:type="paragraph" w:styleId="Zkladntextodsazen2">
    <w:name w:val="Body Text Indent 2"/>
    <w:basedOn w:val="Normln"/>
    <w:link w:val="Zkladntextodsazen2Char"/>
    <w:unhideWhenUsed/>
    <w:rsid w:val="0036673A"/>
    <w:pPr>
      <w:spacing w:after="120" w:line="480" w:lineRule="auto"/>
      <w:ind w:left="283"/>
    </w:pPr>
    <w:rPr>
      <w:lang w:val="x-none" w:eastAsia="x-none"/>
    </w:rPr>
  </w:style>
  <w:style w:type="character" w:customStyle="1" w:styleId="Zkladntextodsazen2Char">
    <w:name w:val="Základní text odsazený 2 Char"/>
    <w:link w:val="Zkladntextodsazen2"/>
    <w:rsid w:val="0036673A"/>
    <w:rPr>
      <w:rFonts w:ascii="Arial" w:hAnsi="Arial"/>
      <w:sz w:val="24"/>
    </w:rPr>
  </w:style>
  <w:style w:type="paragraph" w:styleId="Zkladntextodsazen3">
    <w:name w:val="Body Text Indent 3"/>
    <w:basedOn w:val="Normln"/>
    <w:link w:val="Zkladntextodsazen3Char"/>
    <w:unhideWhenUsed/>
    <w:rsid w:val="0036673A"/>
    <w:pPr>
      <w:spacing w:after="120"/>
      <w:ind w:left="283"/>
    </w:pPr>
    <w:rPr>
      <w:sz w:val="16"/>
      <w:szCs w:val="16"/>
      <w:lang w:val="x-none" w:eastAsia="x-none"/>
    </w:rPr>
  </w:style>
  <w:style w:type="character" w:customStyle="1" w:styleId="Zkladntextodsazen3Char">
    <w:name w:val="Základní text odsazený 3 Char"/>
    <w:link w:val="Zkladntextodsazen3"/>
    <w:rsid w:val="0036673A"/>
    <w:rPr>
      <w:rFonts w:ascii="Arial" w:hAnsi="Arial"/>
      <w:sz w:val="16"/>
      <w:szCs w:val="16"/>
    </w:rPr>
  </w:style>
  <w:style w:type="character" w:styleId="Odkaznakoment">
    <w:name w:val="annotation reference"/>
    <w:rsid w:val="00486172"/>
    <w:rPr>
      <w:sz w:val="16"/>
      <w:szCs w:val="16"/>
    </w:rPr>
  </w:style>
  <w:style w:type="paragraph" w:styleId="Textkomente">
    <w:name w:val="annotation text"/>
    <w:basedOn w:val="Normln"/>
    <w:link w:val="TextkomenteChar"/>
    <w:rsid w:val="00486172"/>
    <w:rPr>
      <w:sz w:val="20"/>
      <w:lang w:val="x-none" w:eastAsia="x-none"/>
    </w:rPr>
  </w:style>
  <w:style w:type="character" w:customStyle="1" w:styleId="TextkomenteChar">
    <w:name w:val="Text komentáře Char"/>
    <w:link w:val="Textkomente"/>
    <w:rsid w:val="00486172"/>
    <w:rPr>
      <w:rFonts w:ascii="Arial" w:hAnsi="Arial"/>
    </w:rPr>
  </w:style>
  <w:style w:type="paragraph" w:styleId="Pedmtkomente">
    <w:name w:val="annotation subject"/>
    <w:basedOn w:val="Textkomente"/>
    <w:next w:val="Textkomente"/>
    <w:link w:val="PedmtkomenteChar"/>
    <w:rsid w:val="00486172"/>
    <w:rPr>
      <w:b/>
      <w:bCs/>
    </w:rPr>
  </w:style>
  <w:style w:type="character" w:customStyle="1" w:styleId="PedmtkomenteChar">
    <w:name w:val="Předmět komentáře Char"/>
    <w:link w:val="Pedmtkomente"/>
    <w:rsid w:val="00486172"/>
    <w:rPr>
      <w:rFonts w:ascii="Arial" w:hAnsi="Arial"/>
      <w:b/>
      <w:bCs/>
    </w:rPr>
  </w:style>
  <w:style w:type="paragraph" w:styleId="Revize">
    <w:name w:val="Revision"/>
    <w:hidden/>
    <w:uiPriority w:val="99"/>
    <w:semiHidden/>
    <w:rsid w:val="00486172"/>
  </w:style>
  <w:style w:type="paragraph" w:styleId="Zpat">
    <w:name w:val="footer"/>
    <w:basedOn w:val="Normln"/>
    <w:link w:val="ZpatChar"/>
    <w:uiPriority w:val="99"/>
    <w:rsid w:val="009A2168"/>
    <w:pPr>
      <w:tabs>
        <w:tab w:val="center" w:pos="4536"/>
        <w:tab w:val="right" w:pos="9072"/>
      </w:tabs>
    </w:pPr>
  </w:style>
  <w:style w:type="character" w:customStyle="1" w:styleId="ZpatChar">
    <w:name w:val="Zápatí Char"/>
    <w:basedOn w:val="Standardnpsmoodstavce"/>
    <w:link w:val="Zpat"/>
    <w:uiPriority w:val="99"/>
    <w:rsid w:val="009A2168"/>
    <w:rPr>
      <w:rFonts w:ascii="Arial" w:hAnsi="Arial"/>
      <w:sz w:val="24"/>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j+noaHW/wIWTrNKlAA7qIhvSQ==">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</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66832470BD0A534FA1B3BA3CA1860498" ma:contentTypeVersion="21" ma:contentTypeDescription="Vytvoří nový dokument" ma:contentTypeScope="" ma:versionID="df2f3d106cf294404aaaaf26a3f3346e">
  <xsd:schema xmlns:xsd="http://www.w3.org/2001/XMLSchema" xmlns:xs="http://www.w3.org/2001/XMLSchema" xmlns:p="http://schemas.microsoft.com/office/2006/metadata/properties" xmlns:ns2="7fb06799-02f1-4aaf-bfcc-dbf1d70617a0" xmlns:ns3="b7c12c3d-6402-49fb-9da0-df569778f1ec" targetNamespace="http://schemas.microsoft.com/office/2006/metadata/properties" ma:root="true" ma:fieldsID="15fb04c8c20c855cd1bfc4fa5d909c39" ns2:_="" ns3:_="">
    <xsd:import namespace="7fb06799-02f1-4aaf-bfcc-dbf1d70617a0"/>
    <xsd:import namespace="b7c12c3d-6402-49fb-9da0-df569778f1e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Kontrol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06799-02f1-4aaf-bfcc-dbf1d70617a0"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LastSharedByUser" ma:index="10" nillable="true" ma:displayName="Naposledy sdílel(a)" ma:description="" ma:internalName="LastSharedByUser" ma:readOnly="true">
      <xsd:simpleType>
        <xsd:restriction base="dms:Note">
          <xsd:maxLength value="255"/>
        </xsd:restriction>
      </xsd:simpleType>
    </xsd:element>
    <xsd:element name="LastSharedByTime" ma:index="11" nillable="true" ma:displayName="Čas posledního sdílení" ma:description="" ma:internalName="LastSharedByTime" ma:readOnly="true">
      <xsd:simpleType>
        <xsd:restriction base="dms:DateTime"/>
      </xsd:simpleType>
    </xsd:element>
    <xsd:element name="TaxCatchAll" ma:index="25" nillable="true" ma:displayName="Taxonomy Catch All Column" ma:hidden="true" ma:list="{dce8d4b7-5279-4588-8868-2b99b14b2613}" ma:internalName="TaxCatchAll" ma:showField="CatchAllData" ma:web="7fb06799-02f1-4aaf-bfcc-dbf1d70617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c12c3d-6402-49fb-9da0-df569778f1e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9db9c020-9243-4db4-b45d-8ffd59caee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Kontrola" ma:index="28" nillable="true" ma:displayName="Kontrola" ma:default="1" ma:format="Dropdown" ma:internalName="Kontrola">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ontrola xmlns="b7c12c3d-6402-49fb-9da0-df569778f1ec">true</Kontrola>
    <TaxCatchAll xmlns="7fb06799-02f1-4aaf-bfcc-dbf1d70617a0" xsi:nil="true"/>
    <lcf76f155ced4ddcb4097134ff3c332f xmlns="b7c12c3d-6402-49fb-9da0-df569778f1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9D16A3-E20C-45C7-8080-CCFAD5E9DF3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8CC1D11-7A04-412C-ADEF-CB2B729D7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06799-02f1-4aaf-bfcc-dbf1d70617a0"/>
    <ds:schemaRef ds:uri="b7c12c3d-6402-49fb-9da0-df569778f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A9893B-CC5F-4188-BB78-F16494660085}">
  <ds:schemaRefs>
    <ds:schemaRef ds:uri="http://schemas.microsoft.com/office/2006/metadata/properties"/>
    <ds:schemaRef ds:uri="http://schemas.microsoft.com/office/infopath/2007/PartnerControls"/>
    <ds:schemaRef ds:uri="b7c12c3d-6402-49fb-9da0-df569778f1ec"/>
    <ds:schemaRef ds:uri="7fb06799-02f1-4aaf-bfcc-dbf1d70617a0"/>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5631</Words>
  <Characters>33226</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Peterka</dc:creator>
  <cp:lastModifiedBy>Kateřina Malá</cp:lastModifiedBy>
  <cp:revision>14</cp:revision>
  <dcterms:created xsi:type="dcterms:W3CDTF">2024-11-04T20:22:00Z</dcterms:created>
  <dcterms:modified xsi:type="dcterms:W3CDTF">2024-11-06T10:11:00Z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0x01010066832470BD0A534FA1B3BA3CA1860498</vt:lpwstr>
  </property>
  <property fmtid="{D5CDD505-2E9C-101B-9397-08002B2CF9AE}" pid="3" name="MediaServiceImageTags">
    <vt:lpwstr/>
  </property>
</Properties>
</file>